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D7295" w14:textId="74DD7407" w:rsidR="00807190" w:rsidRPr="001F0476" w:rsidRDefault="00903DB7" w:rsidP="00807190">
      <w:pPr>
        <w:jc w:val="center"/>
        <w:rPr>
          <w:rFonts w:ascii="Arial" w:hAnsi="Arial" w:cs="Arial"/>
          <w:b/>
          <w:sz w:val="22"/>
          <w:szCs w:val="22"/>
          <w:lang w:val="es-ES"/>
        </w:rPr>
      </w:pPr>
      <w:bookmarkStart w:id="0" w:name="_GoBack"/>
      <w:r>
        <w:rPr>
          <w:rFonts w:ascii="Arial" w:hAnsi="Arial" w:cs="Arial"/>
          <w:b/>
          <w:sz w:val="22"/>
          <w:szCs w:val="22"/>
          <w:lang w:val="es-ES"/>
        </w:rPr>
        <w:t>LOCALIZACIÓN Y C</w:t>
      </w:r>
      <w:r w:rsidRPr="001F0476">
        <w:rPr>
          <w:rFonts w:ascii="Arial" w:hAnsi="Arial" w:cs="Arial"/>
          <w:b/>
          <w:sz w:val="22"/>
          <w:szCs w:val="22"/>
          <w:lang w:val="es-ES"/>
        </w:rPr>
        <w:t>IERRE DE FÍSTULAS BRONCOPLEURALES EN PACIENTE ONCOLÓGICO CON EMPIEMA COMPLICADO</w:t>
      </w:r>
    </w:p>
    <w:bookmarkEnd w:id="0"/>
    <w:p w14:paraId="5BA317D6" w14:textId="77777777" w:rsidR="000B67B4" w:rsidRDefault="000B67B4" w:rsidP="00807190">
      <w:pPr>
        <w:jc w:val="both"/>
        <w:rPr>
          <w:rFonts w:ascii="Arial" w:hAnsi="Arial" w:cs="Arial"/>
          <w:sz w:val="22"/>
          <w:szCs w:val="22"/>
          <w:u w:val="single"/>
          <w:lang w:val="es-ES"/>
        </w:rPr>
      </w:pPr>
    </w:p>
    <w:p w14:paraId="5131AA2D" w14:textId="77777777" w:rsidR="00807190" w:rsidRDefault="00807190" w:rsidP="00211C13">
      <w:pPr>
        <w:jc w:val="both"/>
        <w:rPr>
          <w:rFonts w:ascii="Arial" w:hAnsi="Arial" w:cs="Arial"/>
          <w:sz w:val="22"/>
          <w:szCs w:val="22"/>
          <w:lang w:val="es-ES"/>
        </w:rPr>
      </w:pPr>
      <w:r w:rsidRPr="001F0476">
        <w:rPr>
          <w:rFonts w:ascii="Arial" w:hAnsi="Arial" w:cs="Arial"/>
          <w:sz w:val="22"/>
          <w:szCs w:val="22"/>
          <w:u w:val="single"/>
          <w:lang w:val="es-ES"/>
        </w:rPr>
        <w:t>Autores:</w:t>
      </w:r>
      <w:r w:rsidRPr="001F0476">
        <w:rPr>
          <w:rFonts w:ascii="Arial" w:hAnsi="Arial" w:cs="Arial"/>
          <w:sz w:val="22"/>
          <w:szCs w:val="22"/>
          <w:lang w:val="es-ES"/>
        </w:rPr>
        <w:t xml:space="preserve"> Sofía Jaurrieta Largo, Marta Belver Blanco, Blanca de Vega Sánchez, Carlos Disdier Vicente, Vicente Roig Figueroa, Eduardo Solís García.</w:t>
      </w:r>
    </w:p>
    <w:p w14:paraId="27015259" w14:textId="562B5501" w:rsidR="00F10D5E" w:rsidRPr="001F0476" w:rsidRDefault="00F10D5E" w:rsidP="00211C13">
      <w:pPr>
        <w:jc w:val="both"/>
        <w:rPr>
          <w:rFonts w:ascii="Arial" w:hAnsi="Arial" w:cs="Arial"/>
          <w:b/>
          <w:sz w:val="22"/>
          <w:szCs w:val="22"/>
          <w:lang w:val="es-ES"/>
        </w:rPr>
      </w:pPr>
      <w:r>
        <w:rPr>
          <w:rFonts w:ascii="Arial" w:hAnsi="Arial" w:cs="Arial"/>
          <w:sz w:val="22"/>
          <w:szCs w:val="22"/>
          <w:lang w:val="es-ES"/>
        </w:rPr>
        <w:t>Hospital Clínico Universitario de Valladolid.</w:t>
      </w:r>
    </w:p>
    <w:p w14:paraId="795A5756" w14:textId="77777777" w:rsidR="00807190" w:rsidRPr="001F0476" w:rsidRDefault="00807190" w:rsidP="00211C13">
      <w:pPr>
        <w:jc w:val="both"/>
        <w:rPr>
          <w:rFonts w:ascii="Arial" w:hAnsi="Arial" w:cs="Arial"/>
          <w:sz w:val="22"/>
          <w:szCs w:val="22"/>
          <w:lang w:val="es-ES"/>
        </w:rPr>
      </w:pPr>
    </w:p>
    <w:p w14:paraId="19D57A07" w14:textId="3D951B27" w:rsidR="00807190" w:rsidRPr="001F0476" w:rsidRDefault="00807190" w:rsidP="00211C13">
      <w:pPr>
        <w:jc w:val="both"/>
        <w:rPr>
          <w:rFonts w:ascii="Arial" w:hAnsi="Arial" w:cs="Arial"/>
          <w:color w:val="000000" w:themeColor="text1"/>
          <w:sz w:val="22"/>
          <w:szCs w:val="22"/>
          <w:lang w:val="es-ES"/>
        </w:rPr>
      </w:pPr>
      <w:r w:rsidRPr="001F0476">
        <w:rPr>
          <w:rFonts w:ascii="Arial" w:hAnsi="Arial" w:cs="Arial"/>
          <w:color w:val="000000" w:themeColor="text1"/>
          <w:sz w:val="22"/>
          <w:szCs w:val="22"/>
          <w:lang w:val="es-ES"/>
        </w:rPr>
        <w:t xml:space="preserve">Presentamos el caso clínico de un varón de 50 años con antecedentes de tabaquismo, diagnosticado de carcinoma microcítico de pulmón (T2aN2M0, estadio </w:t>
      </w:r>
      <w:proofErr w:type="spellStart"/>
      <w:r w:rsidRPr="001F0476">
        <w:rPr>
          <w:rFonts w:ascii="Arial" w:hAnsi="Arial" w:cs="Arial"/>
          <w:color w:val="000000" w:themeColor="text1"/>
          <w:sz w:val="22"/>
          <w:szCs w:val="22"/>
          <w:lang w:val="es-ES"/>
        </w:rPr>
        <w:t>II</w:t>
      </w:r>
      <w:r w:rsidR="001F0476" w:rsidRPr="001F0476">
        <w:rPr>
          <w:rFonts w:ascii="Arial" w:hAnsi="Arial" w:cs="Arial"/>
          <w:color w:val="000000" w:themeColor="text1"/>
          <w:sz w:val="22"/>
          <w:szCs w:val="22"/>
          <w:lang w:val="es-ES"/>
        </w:rPr>
        <w:t>I</w:t>
      </w:r>
      <w:r w:rsidR="000B67B4">
        <w:rPr>
          <w:rFonts w:ascii="Arial" w:hAnsi="Arial" w:cs="Arial"/>
          <w:color w:val="000000" w:themeColor="text1"/>
          <w:sz w:val="22"/>
          <w:szCs w:val="22"/>
          <w:lang w:val="es-ES"/>
        </w:rPr>
        <w:t>a</w:t>
      </w:r>
      <w:proofErr w:type="spellEnd"/>
      <w:r w:rsidRPr="001F0476">
        <w:rPr>
          <w:rFonts w:ascii="Arial" w:hAnsi="Arial" w:cs="Arial"/>
          <w:color w:val="000000" w:themeColor="text1"/>
          <w:sz w:val="22"/>
          <w:szCs w:val="22"/>
          <w:lang w:val="es-ES"/>
        </w:rPr>
        <w:t xml:space="preserve"> 8ª edición de clasificación TNM de cáncer de pulmón,) en 2.017, en tratamiento activo con </w:t>
      </w:r>
      <w:r w:rsidR="001F0476" w:rsidRPr="001F0476">
        <w:rPr>
          <w:rFonts w:ascii="Arial" w:hAnsi="Arial" w:cs="Arial"/>
          <w:color w:val="000000" w:themeColor="text1"/>
          <w:sz w:val="22"/>
          <w:szCs w:val="22"/>
          <w:lang w:val="es-ES"/>
        </w:rPr>
        <w:t>poliquimioterapia (c</w:t>
      </w:r>
      <w:r w:rsidRPr="001F0476">
        <w:rPr>
          <w:rFonts w:ascii="Arial" w:hAnsi="Arial" w:cs="Arial"/>
          <w:color w:val="000000" w:themeColor="text1"/>
          <w:sz w:val="22"/>
          <w:szCs w:val="22"/>
          <w:lang w:val="es-ES"/>
        </w:rPr>
        <w:t xml:space="preserve">arboplatino y </w:t>
      </w:r>
      <w:r w:rsidR="001F0476" w:rsidRPr="001F0476">
        <w:rPr>
          <w:rFonts w:ascii="Arial" w:hAnsi="Arial" w:cs="Arial"/>
          <w:color w:val="000000" w:themeColor="text1"/>
          <w:sz w:val="22"/>
          <w:szCs w:val="22"/>
          <w:lang w:val="es-ES"/>
        </w:rPr>
        <w:t>e</w:t>
      </w:r>
      <w:r w:rsidRPr="001F0476">
        <w:rPr>
          <w:rFonts w:ascii="Arial" w:hAnsi="Arial" w:cs="Arial"/>
          <w:color w:val="000000" w:themeColor="text1"/>
          <w:sz w:val="22"/>
          <w:szCs w:val="22"/>
          <w:lang w:val="es-ES"/>
        </w:rPr>
        <w:t xml:space="preserve">topósido) y radioterapia. Durante su seguimiento, el paciente ingresa en enero de 2.018 ante la presencia de broncorrea, fiebre y dolor torácico izquierdo de características pleuríticas. En controles radiológicos se observó derrame pleural izquierdo realizándose colocación de drenaje endotorácico (Tipo </w:t>
      </w:r>
      <w:r w:rsidRPr="001F0476">
        <w:rPr>
          <w:rFonts w:ascii="Arial" w:hAnsi="Arial" w:cs="Arial"/>
          <w:i/>
          <w:color w:val="000000" w:themeColor="text1"/>
          <w:sz w:val="22"/>
          <w:szCs w:val="22"/>
          <w:lang w:val="es-ES"/>
        </w:rPr>
        <w:t>Pigtail</w:t>
      </w:r>
      <w:r w:rsidRPr="001F0476">
        <w:rPr>
          <w:rFonts w:ascii="Arial" w:hAnsi="Arial" w:cs="Arial"/>
          <w:color w:val="000000" w:themeColor="text1"/>
          <w:sz w:val="22"/>
          <w:szCs w:val="22"/>
          <w:vertAlign w:val="superscript"/>
          <w:lang w:val="es-ES"/>
        </w:rPr>
        <w:sym w:font="Symbol" w:char="F0D2"/>
      </w:r>
      <w:r w:rsidRPr="001F0476">
        <w:rPr>
          <w:rFonts w:ascii="Arial" w:hAnsi="Arial" w:cs="Arial"/>
          <w:color w:val="000000" w:themeColor="text1"/>
          <w:sz w:val="22"/>
          <w:szCs w:val="22"/>
          <w:lang w:val="es-ES"/>
        </w:rPr>
        <w:t xml:space="preserve"> de 8 F) obteniéndose líquido pleural compatible con empiema (Ph 7.1; Glucosa 2</w:t>
      </w:r>
      <w:r w:rsidR="001F0476" w:rsidRPr="001F0476">
        <w:rPr>
          <w:rFonts w:ascii="Arial" w:hAnsi="Arial" w:cs="Arial"/>
          <w:color w:val="000000" w:themeColor="text1"/>
          <w:sz w:val="22"/>
          <w:szCs w:val="22"/>
          <w:lang w:val="es-ES"/>
        </w:rPr>
        <w:t xml:space="preserve">4 mg/dl; LDH 360 U/l; PMN 76%) </w:t>
      </w:r>
      <w:r w:rsidRPr="001F0476">
        <w:rPr>
          <w:rFonts w:ascii="Arial" w:hAnsi="Arial" w:cs="Arial"/>
          <w:color w:val="000000" w:themeColor="text1"/>
          <w:sz w:val="22"/>
          <w:szCs w:val="22"/>
          <w:lang w:val="es-ES"/>
        </w:rPr>
        <w:t xml:space="preserve">con posterior crecimiento microbiológico en líquido pleural de </w:t>
      </w:r>
      <w:r w:rsidRPr="001F0476">
        <w:rPr>
          <w:rFonts w:ascii="Arial" w:hAnsi="Arial" w:cs="Arial"/>
          <w:i/>
          <w:color w:val="000000" w:themeColor="text1"/>
          <w:sz w:val="22"/>
          <w:szCs w:val="22"/>
          <w:lang w:val="es-ES"/>
        </w:rPr>
        <w:t>Streptococcus</w:t>
      </w:r>
      <w:r w:rsidRPr="001F0476">
        <w:rPr>
          <w:rFonts w:ascii="Arial" w:hAnsi="Arial" w:cs="Arial"/>
          <w:color w:val="000000" w:themeColor="text1"/>
          <w:sz w:val="22"/>
          <w:szCs w:val="22"/>
          <w:lang w:val="es-ES"/>
        </w:rPr>
        <w:t xml:space="preserve"> </w:t>
      </w:r>
      <w:r w:rsidRPr="001F0476">
        <w:rPr>
          <w:rFonts w:ascii="Arial" w:hAnsi="Arial" w:cs="Arial"/>
          <w:i/>
          <w:color w:val="000000" w:themeColor="text1"/>
          <w:sz w:val="22"/>
          <w:szCs w:val="22"/>
          <w:lang w:val="es-ES"/>
        </w:rPr>
        <w:t>sanguinis</w:t>
      </w:r>
      <w:r w:rsidRPr="001F0476">
        <w:rPr>
          <w:rFonts w:ascii="Arial" w:hAnsi="Arial" w:cs="Arial"/>
          <w:color w:val="000000" w:themeColor="text1"/>
          <w:sz w:val="22"/>
          <w:szCs w:val="22"/>
          <w:lang w:val="es-ES"/>
        </w:rPr>
        <w:t xml:space="preserve"> y </w:t>
      </w:r>
      <w:r w:rsidRPr="001F0476">
        <w:rPr>
          <w:rFonts w:ascii="Arial" w:hAnsi="Arial" w:cs="Arial"/>
          <w:i/>
          <w:color w:val="000000" w:themeColor="text1"/>
          <w:sz w:val="22"/>
          <w:szCs w:val="22"/>
          <w:lang w:val="es-ES"/>
        </w:rPr>
        <w:t xml:space="preserve">Actinomyces odontolyticus </w:t>
      </w:r>
      <w:r w:rsidRPr="001F0476">
        <w:rPr>
          <w:rFonts w:ascii="Arial" w:hAnsi="Arial" w:cs="Arial"/>
          <w:color w:val="000000" w:themeColor="text1"/>
          <w:sz w:val="22"/>
          <w:szCs w:val="22"/>
          <w:lang w:val="es-ES"/>
        </w:rPr>
        <w:t>sensibles a amoxicilina-clavulánico.</w:t>
      </w:r>
    </w:p>
    <w:p w14:paraId="2DB714B8" w14:textId="77777777" w:rsidR="00807190" w:rsidRPr="001F0476" w:rsidRDefault="00807190" w:rsidP="00211C13">
      <w:pPr>
        <w:jc w:val="both"/>
        <w:rPr>
          <w:rFonts w:ascii="Arial" w:hAnsi="Arial" w:cs="Arial"/>
          <w:color w:val="000000" w:themeColor="text1"/>
          <w:sz w:val="22"/>
          <w:szCs w:val="22"/>
          <w:lang w:val="es-ES"/>
        </w:rPr>
      </w:pPr>
    </w:p>
    <w:p w14:paraId="63A296D5" w14:textId="246133BB" w:rsidR="00807190" w:rsidRPr="001F0476" w:rsidRDefault="00807190" w:rsidP="00211C13">
      <w:pPr>
        <w:jc w:val="both"/>
        <w:rPr>
          <w:rFonts w:ascii="Arial" w:hAnsi="Arial" w:cs="Arial"/>
          <w:color w:val="000000" w:themeColor="text1"/>
          <w:sz w:val="22"/>
          <w:szCs w:val="22"/>
          <w:lang w:val="es-ES"/>
        </w:rPr>
      </w:pPr>
      <w:r w:rsidRPr="001F0476">
        <w:rPr>
          <w:rFonts w:ascii="Arial" w:hAnsi="Arial" w:cs="Arial"/>
          <w:color w:val="000000" w:themeColor="text1"/>
          <w:sz w:val="22"/>
          <w:szCs w:val="22"/>
          <w:lang w:val="es-ES"/>
        </w:rPr>
        <w:t>Tras la colocación de drenaje endotorácico en cavidad pleural izquierda por empiema se observa fuga aérea persistente (&gt;5 días) confirmándose por tomografía axial computerizada la presencia de fístula broncopleural en segmentario lateral o medial (B9-B10) de pirámide basal de lóbulo inferior izquierdo por lo que es remitido a nuestro centro para tratamiento intervencionista</w:t>
      </w:r>
      <w:r w:rsidR="008B66C6" w:rsidRPr="001F0476">
        <w:rPr>
          <w:rFonts w:ascii="Arial" w:hAnsi="Arial" w:cs="Arial"/>
          <w:color w:val="000000" w:themeColor="text1"/>
          <w:sz w:val="22"/>
          <w:szCs w:val="22"/>
          <w:lang w:val="es-ES"/>
        </w:rPr>
        <w:t xml:space="preserve"> (imagen 1)</w:t>
      </w:r>
      <w:r w:rsidRPr="001F0476">
        <w:rPr>
          <w:rFonts w:ascii="Arial" w:hAnsi="Arial" w:cs="Arial"/>
          <w:color w:val="000000" w:themeColor="text1"/>
          <w:sz w:val="22"/>
          <w:szCs w:val="22"/>
          <w:lang w:val="es-ES"/>
        </w:rPr>
        <w:t>. A su llegada se procede a la colocación de pleur-evac electrónico (</w:t>
      </w:r>
      <w:r w:rsidRPr="001F0476">
        <w:rPr>
          <w:rFonts w:ascii="Arial" w:hAnsi="Arial" w:cs="Arial"/>
          <w:i/>
          <w:color w:val="000000" w:themeColor="text1"/>
          <w:sz w:val="22"/>
          <w:szCs w:val="22"/>
          <w:lang w:val="es-ES"/>
        </w:rPr>
        <w:t>Thopaz</w:t>
      </w:r>
      <w:r w:rsidRPr="001F0476">
        <w:rPr>
          <w:rFonts w:ascii="Arial" w:hAnsi="Arial" w:cs="Arial"/>
          <w:color w:val="000000" w:themeColor="text1"/>
          <w:sz w:val="22"/>
          <w:szCs w:val="22"/>
          <w:lang w:val="es-ES"/>
        </w:rPr>
        <w:t xml:space="preserve"> </w:t>
      </w:r>
      <w:r w:rsidRPr="001F0476">
        <w:rPr>
          <w:rFonts w:ascii="Arial" w:hAnsi="Arial" w:cs="Arial"/>
          <w:color w:val="000000" w:themeColor="text1"/>
          <w:sz w:val="22"/>
          <w:szCs w:val="22"/>
          <w:vertAlign w:val="superscript"/>
          <w:lang w:val="es-ES"/>
        </w:rPr>
        <w:sym w:font="Symbol" w:char="F0D2"/>
      </w:r>
      <w:r w:rsidRPr="001F0476">
        <w:rPr>
          <w:rFonts w:ascii="Arial" w:hAnsi="Arial" w:cs="Arial"/>
          <w:color w:val="000000" w:themeColor="text1"/>
          <w:sz w:val="22"/>
          <w:szCs w:val="22"/>
          <w:lang w:val="es-ES"/>
        </w:rPr>
        <w:t>) confirmando dicha fuga aérea, con comportamiento posicional oscilante entre 50 y 800 ml/h.</w:t>
      </w:r>
    </w:p>
    <w:p w14:paraId="6F8147DC" w14:textId="77777777" w:rsidR="00807190" w:rsidRPr="001F0476" w:rsidRDefault="00807190" w:rsidP="00211C13">
      <w:pPr>
        <w:jc w:val="both"/>
        <w:rPr>
          <w:rFonts w:ascii="Arial" w:hAnsi="Arial" w:cs="Arial"/>
          <w:color w:val="000000" w:themeColor="text1"/>
          <w:sz w:val="22"/>
          <w:szCs w:val="22"/>
          <w:lang w:val="es-ES"/>
        </w:rPr>
      </w:pPr>
    </w:p>
    <w:p w14:paraId="4DAEC4FF" w14:textId="00030933" w:rsidR="00807190" w:rsidRPr="001F0476" w:rsidRDefault="001F0476" w:rsidP="00211C13">
      <w:pPr>
        <w:jc w:val="both"/>
        <w:rPr>
          <w:rFonts w:ascii="Arial" w:hAnsi="Arial" w:cs="Arial"/>
          <w:color w:val="000000" w:themeColor="text1"/>
          <w:sz w:val="22"/>
          <w:szCs w:val="22"/>
          <w:lang w:val="es-ES"/>
        </w:rPr>
      </w:pPr>
      <w:r w:rsidRPr="001F0476">
        <w:rPr>
          <w:rFonts w:ascii="Arial" w:hAnsi="Arial" w:cs="Arial"/>
          <w:color w:val="000000" w:themeColor="text1"/>
          <w:sz w:val="22"/>
          <w:szCs w:val="22"/>
          <w:lang w:val="es-ES"/>
        </w:rPr>
        <w:t>Se decide realización de broncoscopia flexible para localización endoscópica de la fístula broncopl</w:t>
      </w:r>
      <w:r>
        <w:rPr>
          <w:rFonts w:ascii="Arial" w:hAnsi="Arial" w:cs="Arial"/>
          <w:color w:val="000000" w:themeColor="text1"/>
          <w:sz w:val="22"/>
          <w:szCs w:val="22"/>
          <w:lang w:val="es-ES"/>
        </w:rPr>
        <w:t>e</w:t>
      </w:r>
      <w:r w:rsidRPr="001F0476">
        <w:rPr>
          <w:rFonts w:ascii="Arial" w:hAnsi="Arial" w:cs="Arial"/>
          <w:color w:val="000000" w:themeColor="text1"/>
          <w:sz w:val="22"/>
          <w:szCs w:val="22"/>
          <w:lang w:val="es-ES"/>
        </w:rPr>
        <w:t xml:space="preserve">ural </w:t>
      </w:r>
      <w:r w:rsidR="00807190" w:rsidRPr="001F0476">
        <w:rPr>
          <w:rFonts w:ascii="Arial" w:hAnsi="Arial" w:cs="Arial"/>
          <w:color w:val="000000" w:themeColor="text1"/>
          <w:sz w:val="22"/>
          <w:szCs w:val="22"/>
          <w:lang w:val="es-ES"/>
        </w:rPr>
        <w:t xml:space="preserve">bajo sedación profunda con perfusión de propofol en monoterapia. En un primer tiempo se procede a la canalización selectiva, con catéter </w:t>
      </w:r>
      <w:r w:rsidRPr="001F0476">
        <w:rPr>
          <w:rFonts w:ascii="Arial" w:hAnsi="Arial" w:cs="Arial"/>
          <w:i/>
          <w:color w:val="000000" w:themeColor="text1"/>
          <w:sz w:val="22"/>
          <w:szCs w:val="22"/>
          <w:lang w:val="es-ES"/>
        </w:rPr>
        <w:t>c</w:t>
      </w:r>
      <w:r w:rsidR="00807190" w:rsidRPr="001F0476">
        <w:rPr>
          <w:rFonts w:ascii="Arial" w:hAnsi="Arial" w:cs="Arial"/>
          <w:i/>
          <w:color w:val="000000" w:themeColor="text1"/>
          <w:sz w:val="22"/>
          <w:szCs w:val="22"/>
          <w:lang w:val="es-ES"/>
        </w:rPr>
        <w:t>ombicath</w:t>
      </w:r>
      <w:r w:rsidRPr="001F0476">
        <w:rPr>
          <w:rFonts w:ascii="Arial" w:hAnsi="Arial" w:cs="Arial"/>
          <w:color w:val="000000" w:themeColor="text1"/>
          <w:sz w:val="22"/>
          <w:szCs w:val="22"/>
          <w:vertAlign w:val="superscript"/>
          <w:lang w:val="es-ES"/>
        </w:rPr>
        <w:sym w:font="Symbol" w:char="F0D2"/>
      </w:r>
      <w:r w:rsidRPr="001F0476">
        <w:rPr>
          <w:rFonts w:ascii="Arial" w:hAnsi="Arial" w:cs="Arial"/>
          <w:color w:val="000000" w:themeColor="text1"/>
          <w:sz w:val="22"/>
          <w:szCs w:val="22"/>
          <w:lang w:val="es-ES"/>
        </w:rPr>
        <w:t xml:space="preserve"> </w:t>
      </w:r>
      <w:r w:rsidR="00807190" w:rsidRPr="001F0476">
        <w:rPr>
          <w:rFonts w:ascii="Arial" w:hAnsi="Arial" w:cs="Arial"/>
          <w:color w:val="000000" w:themeColor="text1"/>
          <w:sz w:val="22"/>
          <w:szCs w:val="22"/>
          <w:lang w:val="es-ES"/>
        </w:rPr>
        <w:t>conectado a FiO2 de 31%, de los bronquios segmentarios de lóbulo inferior izquierdo pa</w:t>
      </w:r>
      <w:r w:rsidRPr="001F0476">
        <w:rPr>
          <w:rFonts w:ascii="Arial" w:hAnsi="Arial" w:cs="Arial"/>
          <w:color w:val="000000" w:themeColor="text1"/>
          <w:sz w:val="22"/>
          <w:szCs w:val="22"/>
          <w:lang w:val="es-ES"/>
        </w:rPr>
        <w:t xml:space="preserve">ra cuantificar </w:t>
      </w:r>
      <w:r w:rsidR="00807190" w:rsidRPr="001F0476">
        <w:rPr>
          <w:rFonts w:ascii="Arial" w:hAnsi="Arial" w:cs="Arial"/>
          <w:color w:val="000000" w:themeColor="text1"/>
          <w:sz w:val="22"/>
          <w:szCs w:val="22"/>
          <w:lang w:val="es-ES"/>
        </w:rPr>
        <w:t>la fuga</w:t>
      </w:r>
      <w:r w:rsidRPr="001F0476">
        <w:rPr>
          <w:rFonts w:ascii="Arial" w:hAnsi="Arial" w:cs="Arial"/>
          <w:color w:val="000000" w:themeColor="text1"/>
          <w:sz w:val="22"/>
          <w:szCs w:val="22"/>
          <w:lang w:val="es-ES"/>
        </w:rPr>
        <w:t xml:space="preserve"> aérea, mediante pleur-evac</w:t>
      </w:r>
      <w:r>
        <w:rPr>
          <w:rFonts w:ascii="Arial" w:hAnsi="Arial" w:cs="Arial"/>
          <w:color w:val="000000" w:themeColor="text1"/>
          <w:sz w:val="22"/>
          <w:szCs w:val="22"/>
          <w:lang w:val="es-ES"/>
        </w:rPr>
        <w:t xml:space="preserve"> </w:t>
      </w:r>
      <w:r w:rsidRPr="001F0476">
        <w:rPr>
          <w:rFonts w:ascii="Arial" w:hAnsi="Arial" w:cs="Arial"/>
          <w:color w:val="000000" w:themeColor="text1"/>
          <w:sz w:val="22"/>
          <w:szCs w:val="22"/>
          <w:lang w:val="es-ES"/>
        </w:rPr>
        <w:t xml:space="preserve">electrónico, observando aumento de 500 ml/h al canalizar subsegmentario lateral del segmentario medial (correspondiente a B9b2), fuga aérea de 1.000 ml/h en subsegmentario medial del segmentario lateral (correspondiente a B9a2) y fuga aérea de hasta 140 ml/h en subsegmentario lateral del segmentario lateral (correspondiente a B9a1). </w:t>
      </w:r>
      <w:r w:rsidR="00807190" w:rsidRPr="001F0476">
        <w:rPr>
          <w:rFonts w:ascii="Arial" w:hAnsi="Arial" w:cs="Arial"/>
          <w:color w:val="000000" w:themeColor="text1"/>
          <w:sz w:val="22"/>
          <w:szCs w:val="22"/>
          <w:lang w:val="es-ES"/>
        </w:rPr>
        <w:t xml:space="preserve">Durante el mismo procedimiento, en un segundo tiempo, para la confirmación visual de la fístula broncopleural, se realiza una broncografía selectiva bajo fluoroscopia instilando 20 ml de </w:t>
      </w:r>
      <w:r w:rsidRPr="001F0476">
        <w:rPr>
          <w:rFonts w:ascii="Arial" w:hAnsi="Arial" w:cs="Arial"/>
          <w:i/>
          <w:color w:val="000000" w:themeColor="text1"/>
          <w:sz w:val="22"/>
          <w:szCs w:val="22"/>
          <w:lang w:val="es-ES"/>
        </w:rPr>
        <w:t>o</w:t>
      </w:r>
      <w:r w:rsidR="00807190" w:rsidRPr="001F0476">
        <w:rPr>
          <w:rFonts w:ascii="Arial" w:hAnsi="Arial" w:cs="Arial"/>
          <w:i/>
          <w:color w:val="000000" w:themeColor="text1"/>
          <w:sz w:val="22"/>
          <w:szCs w:val="22"/>
          <w:lang w:val="es-ES"/>
        </w:rPr>
        <w:t>mnipaque</w:t>
      </w:r>
      <w:r w:rsidR="00807190" w:rsidRPr="001F0476">
        <w:rPr>
          <w:rFonts w:ascii="Arial" w:hAnsi="Arial" w:cs="Arial"/>
          <w:color w:val="000000" w:themeColor="text1"/>
          <w:sz w:val="22"/>
          <w:szCs w:val="22"/>
          <w:vertAlign w:val="superscript"/>
          <w:lang w:val="es-ES"/>
        </w:rPr>
        <w:sym w:font="Symbol" w:char="F0D2"/>
      </w:r>
      <w:r w:rsidR="00807190" w:rsidRPr="001F0476">
        <w:rPr>
          <w:rFonts w:ascii="Arial" w:hAnsi="Arial" w:cs="Arial"/>
          <w:color w:val="000000" w:themeColor="text1"/>
          <w:sz w:val="22"/>
          <w:szCs w:val="22"/>
          <w:lang w:val="es-ES"/>
        </w:rPr>
        <w:t xml:space="preserve"> en los segmentarios del lóbulo inferior izquierdo confirmando fístula broncopleural múltiple en subsegmentario lateral del segmentario medial y en subsegmentario medial del segmentario lateral</w:t>
      </w:r>
      <w:r w:rsidR="008B66C6" w:rsidRPr="001F0476">
        <w:rPr>
          <w:rFonts w:ascii="Arial" w:hAnsi="Arial" w:cs="Arial"/>
          <w:color w:val="000000" w:themeColor="text1"/>
          <w:sz w:val="22"/>
          <w:szCs w:val="22"/>
          <w:lang w:val="es-ES"/>
        </w:rPr>
        <w:t xml:space="preserve"> (imagen 2)</w:t>
      </w:r>
      <w:r w:rsidR="00807190" w:rsidRPr="001F0476">
        <w:rPr>
          <w:rFonts w:ascii="Arial" w:hAnsi="Arial" w:cs="Arial"/>
          <w:color w:val="000000" w:themeColor="text1"/>
          <w:sz w:val="22"/>
          <w:szCs w:val="22"/>
          <w:lang w:val="es-ES"/>
        </w:rPr>
        <w:t>.</w:t>
      </w:r>
    </w:p>
    <w:p w14:paraId="44C85110" w14:textId="77777777" w:rsidR="00807190" w:rsidRPr="001F0476" w:rsidRDefault="00807190" w:rsidP="00211C13">
      <w:pPr>
        <w:jc w:val="both"/>
        <w:rPr>
          <w:rFonts w:ascii="Arial" w:hAnsi="Arial" w:cs="Arial"/>
          <w:color w:val="000000" w:themeColor="text1"/>
          <w:sz w:val="22"/>
          <w:szCs w:val="22"/>
          <w:lang w:val="es-ES"/>
        </w:rPr>
      </w:pPr>
    </w:p>
    <w:p w14:paraId="53DAB844" w14:textId="71B3F57A" w:rsidR="00807190" w:rsidRPr="001F0476" w:rsidRDefault="00807190" w:rsidP="00211C13">
      <w:pPr>
        <w:jc w:val="both"/>
        <w:rPr>
          <w:rFonts w:ascii="Arial" w:hAnsi="Arial" w:cs="Arial"/>
          <w:color w:val="000000" w:themeColor="text1"/>
          <w:sz w:val="22"/>
          <w:szCs w:val="22"/>
          <w:lang w:val="es-ES"/>
        </w:rPr>
      </w:pPr>
      <w:r w:rsidRPr="001F0476">
        <w:rPr>
          <w:rFonts w:ascii="Arial" w:hAnsi="Arial" w:cs="Arial"/>
          <w:color w:val="000000" w:themeColor="text1"/>
          <w:sz w:val="22"/>
          <w:szCs w:val="22"/>
          <w:lang w:val="es-ES"/>
        </w:rPr>
        <w:t>Ante los hallazgos endoscópicos se procede bajo sedación profunda con propofol en monoterapia al implante de</w:t>
      </w:r>
      <w:r w:rsidR="001F0476" w:rsidRPr="001F0476">
        <w:rPr>
          <w:rFonts w:ascii="Arial" w:hAnsi="Arial" w:cs="Arial"/>
          <w:color w:val="000000" w:themeColor="text1"/>
          <w:sz w:val="22"/>
          <w:szCs w:val="22"/>
          <w:lang w:val="es-ES"/>
        </w:rPr>
        <w:t xml:space="preserve"> válvula endobronquial (</w:t>
      </w:r>
      <w:r w:rsidR="001F0476" w:rsidRPr="001F0476">
        <w:rPr>
          <w:rFonts w:ascii="Arial" w:hAnsi="Arial" w:cs="Arial"/>
          <w:i/>
          <w:color w:val="000000" w:themeColor="text1"/>
          <w:sz w:val="22"/>
          <w:szCs w:val="22"/>
          <w:lang w:val="es-ES"/>
        </w:rPr>
        <w:t>zephyr</w:t>
      </w:r>
      <w:r w:rsidR="001F0476" w:rsidRPr="001F0476">
        <w:rPr>
          <w:rFonts w:ascii="Arial" w:hAnsi="Arial" w:cs="Arial"/>
          <w:color w:val="000000" w:themeColor="text1"/>
          <w:sz w:val="22"/>
          <w:szCs w:val="22"/>
          <w:lang w:val="es-ES"/>
        </w:rPr>
        <w:t xml:space="preserve"> </w:t>
      </w:r>
      <w:r w:rsidRPr="001F0476">
        <w:rPr>
          <w:rFonts w:ascii="Arial" w:hAnsi="Arial" w:cs="Arial"/>
          <w:color w:val="000000" w:themeColor="text1"/>
          <w:sz w:val="22"/>
          <w:szCs w:val="22"/>
          <w:vertAlign w:val="superscript"/>
          <w:lang w:val="es-ES"/>
        </w:rPr>
        <w:sym w:font="Symbol" w:char="F0D2"/>
      </w:r>
      <w:r w:rsidRPr="001F0476">
        <w:rPr>
          <w:rFonts w:ascii="Arial" w:hAnsi="Arial" w:cs="Arial"/>
          <w:color w:val="000000" w:themeColor="text1"/>
          <w:sz w:val="22"/>
          <w:szCs w:val="22"/>
          <w:lang w:val="es-ES"/>
        </w:rPr>
        <w:t>) con obstrucción del segmentario medial y lateral del lóbulo inferior izquierdo en febrero de 2.018 sin complicaciones inmediatas</w:t>
      </w:r>
      <w:r w:rsidR="008B66C6" w:rsidRPr="001F0476">
        <w:rPr>
          <w:rFonts w:ascii="Arial" w:hAnsi="Arial" w:cs="Arial"/>
          <w:color w:val="000000" w:themeColor="text1"/>
          <w:sz w:val="22"/>
          <w:szCs w:val="22"/>
          <w:lang w:val="es-ES"/>
        </w:rPr>
        <w:t xml:space="preserve"> (imagen 3)</w:t>
      </w:r>
      <w:r w:rsidRPr="001F0476">
        <w:rPr>
          <w:rFonts w:ascii="Arial" w:hAnsi="Arial" w:cs="Arial"/>
          <w:color w:val="000000" w:themeColor="text1"/>
          <w:sz w:val="22"/>
          <w:szCs w:val="22"/>
          <w:lang w:val="es-ES"/>
        </w:rPr>
        <w:t xml:space="preserve">; comprobando durante el mismo acto, </w:t>
      </w:r>
      <w:r w:rsidR="001F0476" w:rsidRPr="001F0476">
        <w:rPr>
          <w:rFonts w:ascii="Arial" w:hAnsi="Arial" w:cs="Arial"/>
          <w:color w:val="000000" w:themeColor="text1"/>
          <w:sz w:val="22"/>
          <w:szCs w:val="22"/>
          <w:lang w:val="es-ES"/>
        </w:rPr>
        <w:t xml:space="preserve">mediante empleo de </w:t>
      </w:r>
      <w:r w:rsidRPr="001F0476">
        <w:rPr>
          <w:rFonts w:ascii="Arial" w:hAnsi="Arial" w:cs="Arial"/>
          <w:color w:val="000000" w:themeColor="text1"/>
          <w:sz w:val="22"/>
          <w:szCs w:val="22"/>
          <w:lang w:val="es-ES"/>
        </w:rPr>
        <w:t>presión positiva continua (CPAP), la ausencia de fuga aérea en el pleur-evac electrónico. Tras permanecer ingresado para comprobar fuga aérea de 0 ml/h en el pleur-evac elect</w:t>
      </w:r>
      <w:r w:rsidR="001F0476" w:rsidRPr="001F0476">
        <w:rPr>
          <w:rFonts w:ascii="Arial" w:hAnsi="Arial" w:cs="Arial"/>
          <w:color w:val="000000" w:themeColor="text1"/>
          <w:sz w:val="22"/>
          <w:szCs w:val="22"/>
          <w:lang w:val="es-ES"/>
        </w:rPr>
        <w:t>rónico se decide colocación de v</w:t>
      </w:r>
      <w:r w:rsidRPr="001F0476">
        <w:rPr>
          <w:rFonts w:ascii="Arial" w:hAnsi="Arial" w:cs="Arial"/>
          <w:color w:val="000000" w:themeColor="text1"/>
          <w:sz w:val="22"/>
          <w:szCs w:val="22"/>
          <w:lang w:val="es-ES"/>
        </w:rPr>
        <w:t xml:space="preserve">álvula de Heimlich y alta a domicilio a las 72 horas.  </w:t>
      </w:r>
    </w:p>
    <w:p w14:paraId="08DBE04C" w14:textId="77777777" w:rsidR="00807190" w:rsidRPr="001F0476" w:rsidRDefault="00807190" w:rsidP="00211C13">
      <w:pPr>
        <w:jc w:val="both"/>
        <w:rPr>
          <w:rFonts w:ascii="Arial" w:hAnsi="Arial" w:cs="Arial"/>
          <w:color w:val="000000" w:themeColor="text1"/>
          <w:sz w:val="22"/>
          <w:szCs w:val="22"/>
          <w:lang w:val="es-ES"/>
        </w:rPr>
      </w:pPr>
    </w:p>
    <w:p w14:paraId="7638840B" w14:textId="4E7B7743" w:rsidR="00807190" w:rsidRPr="001F0476" w:rsidRDefault="00807190" w:rsidP="00211C13">
      <w:pPr>
        <w:jc w:val="both"/>
        <w:rPr>
          <w:rFonts w:ascii="Arial" w:hAnsi="Arial" w:cs="Arial"/>
          <w:color w:val="000000" w:themeColor="text1"/>
          <w:sz w:val="22"/>
          <w:szCs w:val="22"/>
          <w:lang w:val="es-ES"/>
        </w:rPr>
      </w:pPr>
      <w:r w:rsidRPr="001F0476">
        <w:rPr>
          <w:rFonts w:ascii="Arial" w:hAnsi="Arial" w:cs="Arial"/>
          <w:color w:val="000000" w:themeColor="text1"/>
          <w:sz w:val="22"/>
          <w:szCs w:val="22"/>
          <w:lang w:val="es-ES"/>
        </w:rPr>
        <w:t xml:space="preserve">Durante el seguimiento, el paciente continuó con tratamiento antibiótico (amoxicilina-clavulánico 875/125 mg cada 8 horas) y drenaje endotorácico conectado a bolsa de orina con un débito de líquido pleural diario de 10 ml de aspecto seroso.  Tras 4 meses </w:t>
      </w:r>
      <w:r w:rsidRPr="001F0476">
        <w:rPr>
          <w:rFonts w:ascii="Arial" w:hAnsi="Arial" w:cs="Arial"/>
          <w:color w:val="000000" w:themeColor="text1"/>
          <w:sz w:val="22"/>
          <w:szCs w:val="22"/>
          <w:lang w:val="es-ES"/>
        </w:rPr>
        <w:lastRenderedPageBreak/>
        <w:t>de tratamiento los cultivos del líquido pleural</w:t>
      </w:r>
      <w:r w:rsidR="001F0476" w:rsidRPr="001F0476">
        <w:rPr>
          <w:rFonts w:ascii="Arial" w:hAnsi="Arial" w:cs="Arial"/>
          <w:color w:val="000000" w:themeColor="text1"/>
          <w:sz w:val="22"/>
          <w:szCs w:val="22"/>
          <w:lang w:val="es-ES"/>
        </w:rPr>
        <w:t xml:space="preserve"> se negativizaron</w:t>
      </w:r>
      <w:r w:rsidRPr="001F0476">
        <w:rPr>
          <w:rFonts w:ascii="Arial" w:hAnsi="Arial" w:cs="Arial"/>
          <w:color w:val="000000" w:themeColor="text1"/>
          <w:sz w:val="22"/>
          <w:szCs w:val="22"/>
          <w:lang w:val="es-ES"/>
        </w:rPr>
        <w:t xml:space="preserve">, </w:t>
      </w:r>
      <w:r w:rsidR="001F0476" w:rsidRPr="001F0476">
        <w:rPr>
          <w:rFonts w:ascii="Arial" w:hAnsi="Arial" w:cs="Arial"/>
          <w:color w:val="000000" w:themeColor="text1"/>
          <w:sz w:val="22"/>
          <w:szCs w:val="22"/>
          <w:lang w:val="es-ES"/>
        </w:rPr>
        <w:t xml:space="preserve">pudiendo ser retirado el tratamiento antibiótico y </w:t>
      </w:r>
      <w:r w:rsidRPr="001F0476">
        <w:rPr>
          <w:rFonts w:ascii="Arial" w:hAnsi="Arial" w:cs="Arial"/>
          <w:color w:val="000000" w:themeColor="text1"/>
          <w:sz w:val="22"/>
          <w:szCs w:val="22"/>
          <w:lang w:val="es-ES"/>
        </w:rPr>
        <w:t>el drenaje endotorácico en abril de 2.018.</w:t>
      </w:r>
    </w:p>
    <w:p w14:paraId="712EA24A" w14:textId="70F42B46" w:rsidR="00807190" w:rsidRPr="001F0476" w:rsidRDefault="00807190" w:rsidP="00211C13">
      <w:pPr>
        <w:jc w:val="both"/>
        <w:rPr>
          <w:rFonts w:ascii="Arial" w:hAnsi="Arial" w:cs="Arial"/>
          <w:color w:val="000000" w:themeColor="text1"/>
          <w:sz w:val="22"/>
          <w:szCs w:val="22"/>
          <w:lang w:val="es-ES"/>
        </w:rPr>
      </w:pPr>
      <w:r w:rsidRPr="001F0476">
        <w:rPr>
          <w:rFonts w:ascii="Arial" w:hAnsi="Arial" w:cs="Arial"/>
          <w:color w:val="000000" w:themeColor="text1"/>
          <w:sz w:val="22"/>
          <w:szCs w:val="22"/>
          <w:lang w:val="es-ES"/>
        </w:rPr>
        <w:t xml:space="preserve">En julio de 2.018, tras controles mensuales ecográficos y/o endoscópicos, y observando mejoría clínica sin </w:t>
      </w:r>
      <w:r w:rsidR="001F0476" w:rsidRPr="001F0476">
        <w:rPr>
          <w:rFonts w:ascii="Arial" w:hAnsi="Arial" w:cs="Arial"/>
          <w:color w:val="000000" w:themeColor="text1"/>
          <w:sz w:val="22"/>
          <w:szCs w:val="22"/>
          <w:lang w:val="es-ES"/>
        </w:rPr>
        <w:t>re</w:t>
      </w:r>
      <w:r w:rsidRPr="001F0476">
        <w:rPr>
          <w:rFonts w:ascii="Arial" w:hAnsi="Arial" w:cs="Arial"/>
          <w:color w:val="000000" w:themeColor="text1"/>
          <w:sz w:val="22"/>
          <w:szCs w:val="22"/>
          <w:lang w:val="es-ES"/>
        </w:rPr>
        <w:t>aparició</w:t>
      </w:r>
      <w:r w:rsidR="001F0476" w:rsidRPr="001F0476">
        <w:rPr>
          <w:rFonts w:ascii="Arial" w:hAnsi="Arial" w:cs="Arial"/>
          <w:color w:val="000000" w:themeColor="text1"/>
          <w:sz w:val="22"/>
          <w:szCs w:val="22"/>
          <w:lang w:val="es-ES"/>
        </w:rPr>
        <w:t>n de nueva fuga aérea, se decidió</w:t>
      </w:r>
      <w:r w:rsidRPr="001F0476">
        <w:rPr>
          <w:rFonts w:ascii="Arial" w:hAnsi="Arial" w:cs="Arial"/>
          <w:color w:val="000000" w:themeColor="text1"/>
          <w:sz w:val="22"/>
          <w:szCs w:val="22"/>
          <w:lang w:val="es-ES"/>
        </w:rPr>
        <w:t xml:space="preserve"> la retirada de válvulas endobronquiales permaneciendo asintomático pudiendo continuar con su tratamiento quimioterápico programado.</w:t>
      </w:r>
      <w:r w:rsidR="001F0476" w:rsidRPr="001F0476">
        <w:rPr>
          <w:rFonts w:ascii="Arial" w:hAnsi="Arial" w:cs="Arial"/>
          <w:color w:val="000000" w:themeColor="text1"/>
          <w:sz w:val="22"/>
          <w:szCs w:val="22"/>
          <w:lang w:val="es-ES"/>
        </w:rPr>
        <w:t xml:space="preserve"> Una broncoscopia posterior, tras dos meses de la retirada de las válvulas, demostró la ausencia de lesiones compatibles con tejido de granulación en la región de implante de las válvulas endobronquiales, así como ausencia de crecimiento microbiológico en el broncoaspirado.</w:t>
      </w:r>
    </w:p>
    <w:p w14:paraId="43123642" w14:textId="77777777" w:rsidR="00807190" w:rsidRPr="001F0476" w:rsidRDefault="00807190" w:rsidP="00211C13">
      <w:pPr>
        <w:jc w:val="both"/>
        <w:rPr>
          <w:rFonts w:ascii="Arial" w:hAnsi="Arial" w:cs="Arial"/>
          <w:color w:val="000000" w:themeColor="text1"/>
          <w:sz w:val="22"/>
          <w:szCs w:val="22"/>
          <w:lang w:val="es-ES"/>
        </w:rPr>
      </w:pPr>
    </w:p>
    <w:p w14:paraId="2CB84D48" w14:textId="542FD5E0" w:rsidR="00807190" w:rsidRPr="001F0476" w:rsidRDefault="00807190" w:rsidP="00211C13">
      <w:pPr>
        <w:jc w:val="both"/>
        <w:rPr>
          <w:rFonts w:ascii="Arial" w:hAnsi="Arial" w:cs="Arial"/>
          <w:color w:val="000000" w:themeColor="text1"/>
          <w:sz w:val="22"/>
          <w:szCs w:val="22"/>
          <w:lang w:val="es-ES"/>
        </w:rPr>
      </w:pPr>
      <w:r w:rsidRPr="001F0476">
        <w:rPr>
          <w:rFonts w:ascii="Arial" w:hAnsi="Arial" w:cs="Arial"/>
          <w:color w:val="000000" w:themeColor="text1"/>
          <w:sz w:val="22"/>
          <w:szCs w:val="22"/>
          <w:lang w:val="es-ES"/>
        </w:rPr>
        <w:t>Se trata de un caso clínico complejo, con localización endoscópica de fístulas broncopleurales múltiples cerradas exitosamente mediante técnicas endoscópicas avanzadas, que permitieron al paciente continuar con su tratamiento oncológico previsto. Cabe destacar la necesidad de confirmar durante el proceso terapéutico y de seguimiento la esterilidad de la cavidad pleural antes de la retirada del drenaje endotorácico para evitar complicaciones infecciosas, aún más en este caso tras la necesidad de antibióticos de larg</w:t>
      </w:r>
      <w:r w:rsidR="001F0476" w:rsidRPr="001F0476">
        <w:rPr>
          <w:rFonts w:ascii="Arial" w:hAnsi="Arial" w:cs="Arial"/>
          <w:color w:val="000000" w:themeColor="text1"/>
          <w:sz w:val="22"/>
          <w:szCs w:val="22"/>
          <w:lang w:val="es-ES"/>
        </w:rPr>
        <w:t>a duración para su erradicación para su erradicación ante el infrecuente aislamiento microbiológico inicial.</w:t>
      </w:r>
    </w:p>
    <w:p w14:paraId="12F0B230" w14:textId="77777777" w:rsidR="00807190" w:rsidRPr="001F0476" w:rsidRDefault="00807190" w:rsidP="00211C13">
      <w:pPr>
        <w:jc w:val="both"/>
        <w:rPr>
          <w:rFonts w:ascii="Arial" w:hAnsi="Arial" w:cs="Arial"/>
          <w:color w:val="000000" w:themeColor="text1"/>
          <w:sz w:val="22"/>
          <w:szCs w:val="22"/>
          <w:lang w:val="es-ES"/>
        </w:rPr>
      </w:pPr>
    </w:p>
    <w:p w14:paraId="36F08759" w14:textId="77777777" w:rsidR="00807190" w:rsidRPr="001F0476" w:rsidRDefault="00807190" w:rsidP="00211C13">
      <w:pPr>
        <w:jc w:val="both"/>
        <w:rPr>
          <w:rFonts w:ascii="Arial" w:hAnsi="Arial" w:cs="Arial"/>
          <w:b/>
          <w:color w:val="000000" w:themeColor="text1"/>
          <w:sz w:val="22"/>
          <w:szCs w:val="22"/>
          <w:lang w:val="es-ES"/>
        </w:rPr>
      </w:pPr>
      <w:r w:rsidRPr="001F0476">
        <w:rPr>
          <w:rFonts w:ascii="Arial" w:hAnsi="Arial" w:cs="Arial"/>
          <w:b/>
          <w:color w:val="000000" w:themeColor="text1"/>
          <w:sz w:val="22"/>
          <w:szCs w:val="22"/>
          <w:lang w:val="es-ES"/>
        </w:rPr>
        <w:t>Discusión:</w:t>
      </w:r>
    </w:p>
    <w:p w14:paraId="448525BE" w14:textId="2AA6B1DE" w:rsidR="00807190" w:rsidRPr="001F0476" w:rsidRDefault="00807190" w:rsidP="00211C13">
      <w:pPr>
        <w:jc w:val="both"/>
        <w:rPr>
          <w:rFonts w:ascii="Arial" w:hAnsi="Arial" w:cs="Arial"/>
          <w:color w:val="000000" w:themeColor="text1"/>
          <w:sz w:val="22"/>
          <w:szCs w:val="22"/>
          <w:lang w:val="es-ES"/>
        </w:rPr>
      </w:pPr>
      <w:r w:rsidRPr="001F0476">
        <w:rPr>
          <w:rFonts w:ascii="Arial" w:hAnsi="Arial" w:cs="Arial"/>
          <w:color w:val="000000" w:themeColor="text1"/>
          <w:sz w:val="22"/>
          <w:szCs w:val="22"/>
          <w:lang w:val="es-ES"/>
        </w:rPr>
        <w:t>La fuga aérea persistente se debe, en la mayoría de los casos, a la presencia de fístula broncopleural y se establece cuando ésta supera un periodo de 5 días. Las fístulas broncopleurales se producen en pacientes con enfisema severo, cambios fibróticos tras radioterapia o ablación por radiofrecuencia, tras resecciones pulmonares o en casos de empiemas complicados con evolución tórpida</w:t>
      </w:r>
      <w:r w:rsidR="001F0476" w:rsidRPr="001F0476">
        <w:rPr>
          <w:rFonts w:ascii="Arial" w:hAnsi="Arial" w:cs="Arial"/>
          <w:color w:val="000000" w:themeColor="text1"/>
          <w:sz w:val="22"/>
          <w:szCs w:val="22"/>
          <w:lang w:val="es-ES"/>
        </w:rPr>
        <w:t xml:space="preserve"> </w:t>
      </w:r>
      <w:r w:rsidRPr="001F0476">
        <w:rPr>
          <w:rFonts w:ascii="Arial" w:hAnsi="Arial" w:cs="Arial"/>
          <w:color w:val="000000" w:themeColor="text1"/>
          <w:sz w:val="22"/>
          <w:szCs w:val="22"/>
          <w:vertAlign w:val="superscript"/>
          <w:lang w:val="es-ES"/>
        </w:rPr>
        <w:t>1</w:t>
      </w:r>
      <w:r w:rsidRPr="001F0476">
        <w:rPr>
          <w:rFonts w:ascii="Arial" w:hAnsi="Arial" w:cs="Arial"/>
          <w:color w:val="000000" w:themeColor="text1"/>
          <w:sz w:val="22"/>
          <w:szCs w:val="22"/>
          <w:lang w:val="es-ES"/>
        </w:rPr>
        <w:t>.</w:t>
      </w:r>
    </w:p>
    <w:p w14:paraId="4305BDA5" w14:textId="1FBAA357" w:rsidR="00807190" w:rsidRPr="001F0476" w:rsidRDefault="00807190" w:rsidP="00211C13">
      <w:pPr>
        <w:jc w:val="both"/>
        <w:rPr>
          <w:rFonts w:ascii="Arial" w:hAnsi="Arial" w:cs="Arial"/>
          <w:color w:val="000000" w:themeColor="text1"/>
          <w:sz w:val="22"/>
          <w:szCs w:val="22"/>
          <w:lang w:val="es-ES"/>
        </w:rPr>
      </w:pPr>
      <w:r w:rsidRPr="001F0476">
        <w:rPr>
          <w:rFonts w:ascii="Arial" w:hAnsi="Arial" w:cs="Arial"/>
          <w:color w:val="000000" w:themeColor="text1"/>
          <w:sz w:val="22"/>
          <w:szCs w:val="22"/>
          <w:lang w:val="es-ES"/>
        </w:rPr>
        <w:t>Las fístulas broncopleurales suponen un reto diagnóstico para el especialista, ya que precisan pruebas diagnósticas y medidas terapéuticas complejas, con ingresos prolongados en pacientes con enfermedades pulmonares crónicas y comorbilidades asociadas.</w:t>
      </w:r>
      <w:r w:rsidR="001F0476" w:rsidRPr="001F0476">
        <w:rPr>
          <w:rFonts w:ascii="Arial" w:hAnsi="Arial" w:cs="Arial"/>
          <w:color w:val="000000" w:themeColor="text1"/>
          <w:sz w:val="22"/>
          <w:szCs w:val="22"/>
          <w:lang w:val="es-ES"/>
        </w:rPr>
        <w:t xml:space="preserve"> La broncografía selectiva, ha demostrado ser un</w:t>
      </w:r>
      <w:r w:rsidR="001F0476">
        <w:rPr>
          <w:rFonts w:ascii="Arial" w:hAnsi="Arial" w:cs="Arial"/>
          <w:color w:val="000000" w:themeColor="text1"/>
          <w:sz w:val="22"/>
          <w:szCs w:val="22"/>
          <w:lang w:val="es-ES"/>
        </w:rPr>
        <w:t xml:space="preserve"> método eficaz para la localiza</w:t>
      </w:r>
      <w:r w:rsidR="001F0476" w:rsidRPr="001F0476">
        <w:rPr>
          <w:rFonts w:ascii="Arial" w:hAnsi="Arial" w:cs="Arial"/>
          <w:color w:val="000000" w:themeColor="text1"/>
          <w:sz w:val="22"/>
          <w:szCs w:val="22"/>
          <w:lang w:val="es-ES"/>
        </w:rPr>
        <w:t>c</w:t>
      </w:r>
      <w:r w:rsidR="001F0476">
        <w:rPr>
          <w:rFonts w:ascii="Arial" w:hAnsi="Arial" w:cs="Arial"/>
          <w:color w:val="000000" w:themeColor="text1"/>
          <w:sz w:val="22"/>
          <w:szCs w:val="22"/>
          <w:lang w:val="es-ES"/>
        </w:rPr>
        <w:t>i</w:t>
      </w:r>
      <w:r w:rsidR="001F0476" w:rsidRPr="001F0476">
        <w:rPr>
          <w:rFonts w:ascii="Arial" w:hAnsi="Arial" w:cs="Arial"/>
          <w:color w:val="000000" w:themeColor="text1"/>
          <w:sz w:val="22"/>
          <w:szCs w:val="22"/>
          <w:lang w:val="es-ES"/>
        </w:rPr>
        <w:t xml:space="preserve">ón y caracterización de las mismas </w:t>
      </w:r>
      <w:r w:rsidR="001F0476" w:rsidRPr="001F0476">
        <w:rPr>
          <w:rFonts w:ascii="Arial" w:hAnsi="Arial" w:cs="Arial"/>
          <w:color w:val="000000" w:themeColor="text1"/>
          <w:sz w:val="22"/>
          <w:szCs w:val="22"/>
          <w:vertAlign w:val="superscript"/>
          <w:lang w:val="es-ES"/>
        </w:rPr>
        <w:t>2</w:t>
      </w:r>
      <w:r w:rsidR="001F0476" w:rsidRPr="001F0476">
        <w:rPr>
          <w:rFonts w:ascii="Arial" w:hAnsi="Arial" w:cs="Arial"/>
          <w:color w:val="000000" w:themeColor="text1"/>
          <w:sz w:val="22"/>
          <w:szCs w:val="22"/>
          <w:lang w:val="es-ES"/>
        </w:rPr>
        <w:t>.</w:t>
      </w:r>
    </w:p>
    <w:p w14:paraId="4E4931B1" w14:textId="4011E32A" w:rsidR="00807190" w:rsidRPr="001F0476" w:rsidRDefault="00807190" w:rsidP="00211C13">
      <w:pPr>
        <w:jc w:val="both"/>
        <w:rPr>
          <w:rFonts w:ascii="Arial" w:hAnsi="Arial" w:cs="Arial"/>
          <w:color w:val="000000" w:themeColor="text1"/>
          <w:sz w:val="22"/>
          <w:szCs w:val="22"/>
          <w:lang w:val="es-ES"/>
        </w:rPr>
      </w:pPr>
      <w:r w:rsidRPr="001F0476">
        <w:rPr>
          <w:rFonts w:ascii="Arial" w:hAnsi="Arial" w:cs="Arial"/>
          <w:color w:val="000000" w:themeColor="text1"/>
          <w:sz w:val="22"/>
          <w:szCs w:val="22"/>
        </w:rPr>
        <w:t>En estos casos, la cirugía ha sido considerada la primera opción de tratamiento; sin embargo, la colocación endoscópica de válvulas endobronquiales unidireccionales, como las válvulas Zephyr</w:t>
      </w:r>
      <w:r w:rsidRPr="001F0476">
        <w:rPr>
          <w:rFonts w:ascii="Arial" w:hAnsi="Arial" w:cs="Arial"/>
          <w:color w:val="000000" w:themeColor="text1"/>
          <w:sz w:val="22"/>
          <w:szCs w:val="22"/>
          <w:vertAlign w:val="superscript"/>
        </w:rPr>
        <w:sym w:font="Symbol" w:char="F0D2"/>
      </w:r>
      <w:r w:rsidRPr="001F0476">
        <w:rPr>
          <w:rFonts w:ascii="Arial" w:hAnsi="Arial" w:cs="Arial"/>
          <w:color w:val="000000" w:themeColor="text1"/>
          <w:sz w:val="22"/>
          <w:szCs w:val="22"/>
        </w:rPr>
        <w:t xml:space="preserve">, es una alternativa mínimamente invasiva con excelentes resultados como demuestran la serie de casos de </w:t>
      </w:r>
      <w:r w:rsidRPr="001F0476">
        <w:rPr>
          <w:rFonts w:ascii="Arial" w:hAnsi="Arial" w:cs="Arial"/>
          <w:i/>
          <w:color w:val="000000" w:themeColor="text1"/>
          <w:sz w:val="22"/>
          <w:szCs w:val="22"/>
        </w:rPr>
        <w:t>Travaline et al</w:t>
      </w:r>
      <w:r w:rsidR="001F0476" w:rsidRPr="001F0476">
        <w:rPr>
          <w:rFonts w:ascii="Arial" w:hAnsi="Arial" w:cs="Arial"/>
          <w:i/>
          <w:color w:val="000000" w:themeColor="text1"/>
          <w:sz w:val="22"/>
          <w:szCs w:val="22"/>
        </w:rPr>
        <w:t xml:space="preserve"> </w:t>
      </w:r>
      <w:r w:rsidR="001F0476" w:rsidRPr="001F0476">
        <w:rPr>
          <w:rFonts w:ascii="Arial" w:hAnsi="Arial" w:cs="Arial"/>
          <w:color w:val="000000" w:themeColor="text1"/>
          <w:sz w:val="22"/>
          <w:szCs w:val="22"/>
          <w:vertAlign w:val="superscript"/>
        </w:rPr>
        <w:t>3</w:t>
      </w:r>
      <w:r w:rsidRPr="001F0476">
        <w:rPr>
          <w:rFonts w:ascii="Arial" w:hAnsi="Arial" w:cs="Arial"/>
          <w:color w:val="000000" w:themeColor="text1"/>
          <w:sz w:val="22"/>
          <w:szCs w:val="22"/>
        </w:rPr>
        <w:t xml:space="preserve"> (reducción de la fuga aérea y una resolución completa respectiva del 45% y el 47.5%) y </w:t>
      </w:r>
      <w:r w:rsidRPr="001F0476">
        <w:rPr>
          <w:rFonts w:ascii="Arial" w:hAnsi="Arial" w:cs="Arial"/>
          <w:i/>
          <w:color w:val="000000" w:themeColor="text1"/>
          <w:sz w:val="22"/>
          <w:szCs w:val="22"/>
        </w:rPr>
        <w:t>Cordovilla et al</w:t>
      </w:r>
      <w:r w:rsidR="001F0476" w:rsidRPr="001F0476">
        <w:rPr>
          <w:rFonts w:ascii="Arial" w:hAnsi="Arial" w:cs="Arial"/>
          <w:i/>
          <w:color w:val="000000" w:themeColor="text1"/>
          <w:sz w:val="22"/>
          <w:szCs w:val="22"/>
        </w:rPr>
        <w:t xml:space="preserve"> </w:t>
      </w:r>
      <w:r w:rsidR="001F0476" w:rsidRPr="001F0476">
        <w:rPr>
          <w:rFonts w:ascii="Arial" w:hAnsi="Arial" w:cs="Arial"/>
          <w:color w:val="000000" w:themeColor="text1"/>
          <w:sz w:val="22"/>
          <w:szCs w:val="22"/>
          <w:vertAlign w:val="superscript"/>
        </w:rPr>
        <w:t>4</w:t>
      </w:r>
      <w:r w:rsidRPr="001F0476">
        <w:rPr>
          <w:rFonts w:ascii="Arial" w:hAnsi="Arial" w:cs="Arial"/>
          <w:color w:val="000000" w:themeColor="text1"/>
          <w:sz w:val="22"/>
          <w:szCs w:val="22"/>
        </w:rPr>
        <w:t xml:space="preserve"> (cese completo de fuga en el 75% de pacientes).</w:t>
      </w:r>
    </w:p>
    <w:p w14:paraId="69042977" w14:textId="77777777" w:rsidR="00807190" w:rsidRPr="001F0476" w:rsidRDefault="00807190" w:rsidP="00211C13">
      <w:pPr>
        <w:jc w:val="both"/>
        <w:rPr>
          <w:rFonts w:ascii="Arial" w:hAnsi="Arial" w:cs="Arial"/>
          <w:color w:val="000000" w:themeColor="text1"/>
          <w:sz w:val="22"/>
          <w:szCs w:val="22"/>
        </w:rPr>
      </w:pPr>
      <w:r w:rsidRPr="001F0476">
        <w:rPr>
          <w:rFonts w:ascii="Arial" w:hAnsi="Arial" w:cs="Arial"/>
          <w:color w:val="000000" w:themeColor="text1"/>
          <w:sz w:val="22"/>
          <w:szCs w:val="22"/>
        </w:rPr>
        <w:t>El tratamiento endoscópico con válvulas endobronquiales unidireccionales es un método seguro y con una eficacia comprobada en diferentes series de casos, mínimamente invasivo, que puede establecerse como una estrategia anterior a la cirugía en este tipo de pacientes.</w:t>
      </w:r>
    </w:p>
    <w:p w14:paraId="25D14D80" w14:textId="77777777" w:rsidR="00807190" w:rsidRPr="001F0476" w:rsidRDefault="00807190" w:rsidP="00211C13">
      <w:pPr>
        <w:jc w:val="both"/>
        <w:rPr>
          <w:rFonts w:ascii="Arial" w:hAnsi="Arial" w:cs="Arial"/>
          <w:b/>
          <w:color w:val="000000" w:themeColor="text1"/>
          <w:sz w:val="22"/>
          <w:szCs w:val="22"/>
        </w:rPr>
      </w:pPr>
    </w:p>
    <w:p w14:paraId="6996E35E" w14:textId="77777777" w:rsidR="00807190" w:rsidRPr="001F0476" w:rsidRDefault="00807190" w:rsidP="00211C13">
      <w:pPr>
        <w:jc w:val="both"/>
        <w:rPr>
          <w:rFonts w:ascii="Arial" w:hAnsi="Arial" w:cs="Arial"/>
          <w:b/>
          <w:color w:val="000000" w:themeColor="text1"/>
          <w:sz w:val="22"/>
          <w:szCs w:val="22"/>
        </w:rPr>
      </w:pPr>
      <w:r w:rsidRPr="001F0476">
        <w:rPr>
          <w:rFonts w:ascii="Arial" w:hAnsi="Arial" w:cs="Arial"/>
          <w:b/>
          <w:color w:val="000000" w:themeColor="text1"/>
          <w:sz w:val="22"/>
          <w:szCs w:val="22"/>
        </w:rPr>
        <w:t>Bibliografía:</w:t>
      </w:r>
    </w:p>
    <w:p w14:paraId="08786483" w14:textId="180D87A5" w:rsidR="001F0476" w:rsidRPr="001F0476" w:rsidRDefault="00807190" w:rsidP="00211C13">
      <w:pPr>
        <w:pStyle w:val="Prrafodelista"/>
        <w:numPr>
          <w:ilvl w:val="0"/>
          <w:numId w:val="1"/>
        </w:numPr>
        <w:jc w:val="both"/>
        <w:rPr>
          <w:rFonts w:ascii="Arial" w:hAnsi="Arial" w:cs="Arial"/>
          <w:b/>
          <w:color w:val="000000" w:themeColor="text1"/>
          <w:sz w:val="22"/>
          <w:szCs w:val="22"/>
        </w:rPr>
      </w:pPr>
      <w:r w:rsidRPr="001F0476">
        <w:rPr>
          <w:rFonts w:ascii="Arial" w:hAnsi="Arial" w:cs="Arial"/>
          <w:color w:val="000000" w:themeColor="text1"/>
          <w:sz w:val="22"/>
          <w:szCs w:val="22"/>
        </w:rPr>
        <w:t>Rosell A, López-Lisbon</w:t>
      </w:r>
      <w:r w:rsidR="001F0476">
        <w:rPr>
          <w:rFonts w:ascii="Arial" w:hAnsi="Arial" w:cs="Arial"/>
          <w:color w:val="000000" w:themeColor="text1"/>
          <w:sz w:val="22"/>
          <w:szCs w:val="22"/>
        </w:rPr>
        <w:t>a R, Cubero N, Obiol C, Rivas F</w:t>
      </w:r>
      <w:r w:rsidRPr="001F0476">
        <w:rPr>
          <w:rFonts w:ascii="Arial" w:hAnsi="Arial" w:cs="Arial"/>
          <w:color w:val="000000" w:themeColor="text1"/>
          <w:sz w:val="22"/>
          <w:szCs w:val="22"/>
        </w:rPr>
        <w:t>, Dorca J. Tratamiento endoscópico de la fuga aérea persistente alveolo-pleural con una válvula endobronquial unidireccional. Arch Bronconeumol. 2011, 47(7): 311-373.</w:t>
      </w:r>
    </w:p>
    <w:p w14:paraId="1398F2E0" w14:textId="5A2BC14A" w:rsidR="001F0476" w:rsidRPr="000B67B4" w:rsidRDefault="001F0476" w:rsidP="00211C13">
      <w:pPr>
        <w:pStyle w:val="Prrafodelista"/>
        <w:numPr>
          <w:ilvl w:val="0"/>
          <w:numId w:val="1"/>
        </w:numPr>
        <w:jc w:val="both"/>
        <w:rPr>
          <w:rFonts w:ascii="Arial" w:hAnsi="Arial" w:cs="Arial"/>
          <w:b/>
          <w:color w:val="000000" w:themeColor="text1"/>
          <w:sz w:val="22"/>
          <w:szCs w:val="22"/>
        </w:rPr>
      </w:pPr>
      <w:r w:rsidRPr="00321C83">
        <w:rPr>
          <w:rFonts w:ascii="Arial" w:eastAsia="Times New Roman" w:hAnsi="Arial" w:cs="Arial"/>
          <w:color w:val="000000" w:themeColor="text1"/>
          <w:sz w:val="22"/>
          <w:szCs w:val="22"/>
          <w:lang w:val="en-US" w:eastAsia="es-ES"/>
        </w:rPr>
        <w:t xml:space="preserve">De Vega Sánchez, </w:t>
      </w:r>
      <w:proofErr w:type="spellStart"/>
      <w:r w:rsidRPr="00321C83">
        <w:rPr>
          <w:rFonts w:ascii="Arial" w:eastAsia="Times New Roman" w:hAnsi="Arial" w:cs="Arial"/>
          <w:color w:val="000000" w:themeColor="text1"/>
          <w:sz w:val="22"/>
          <w:szCs w:val="22"/>
          <w:lang w:val="en-US" w:eastAsia="es-ES"/>
        </w:rPr>
        <w:t>Disdier</w:t>
      </w:r>
      <w:proofErr w:type="spellEnd"/>
      <w:r w:rsidRPr="00321C83">
        <w:rPr>
          <w:rFonts w:ascii="Arial" w:eastAsia="Times New Roman" w:hAnsi="Arial" w:cs="Arial"/>
          <w:color w:val="000000" w:themeColor="text1"/>
          <w:sz w:val="22"/>
          <w:szCs w:val="22"/>
          <w:lang w:val="en-US" w:eastAsia="es-ES"/>
        </w:rPr>
        <w:t xml:space="preserve"> Vicente C. </w:t>
      </w:r>
      <w:r w:rsidRPr="00321C83">
        <w:rPr>
          <w:rFonts w:ascii="Arial" w:eastAsia="Times New Roman" w:hAnsi="Arial" w:cs="Arial"/>
          <w:bCs/>
          <w:color w:val="000000" w:themeColor="text1"/>
          <w:kern w:val="36"/>
          <w:sz w:val="22"/>
          <w:szCs w:val="22"/>
          <w:lang w:val="en-US" w:eastAsia="es-ES"/>
        </w:rPr>
        <w:t xml:space="preserve">Selective </w:t>
      </w:r>
      <w:proofErr w:type="spellStart"/>
      <w:r w:rsidRPr="00321C83">
        <w:rPr>
          <w:rFonts w:ascii="Arial" w:eastAsia="Times New Roman" w:hAnsi="Arial" w:cs="Arial"/>
          <w:bCs/>
          <w:color w:val="000000" w:themeColor="text1"/>
          <w:kern w:val="36"/>
          <w:sz w:val="22"/>
          <w:szCs w:val="22"/>
          <w:lang w:val="en-US" w:eastAsia="es-ES"/>
        </w:rPr>
        <w:t>bronchograpy</w:t>
      </w:r>
      <w:proofErr w:type="spellEnd"/>
      <w:r w:rsidRPr="00321C83">
        <w:rPr>
          <w:rFonts w:ascii="Arial" w:eastAsia="Times New Roman" w:hAnsi="Arial" w:cs="Arial"/>
          <w:bCs/>
          <w:color w:val="000000" w:themeColor="text1"/>
          <w:kern w:val="36"/>
          <w:sz w:val="22"/>
          <w:szCs w:val="22"/>
          <w:lang w:val="en-US" w:eastAsia="es-ES"/>
        </w:rPr>
        <w:t xml:space="preserve"> for locating iatrogenic bronchopleural fistula after pulmonary radiofrequency ablation.</w:t>
      </w:r>
      <w:r w:rsidR="000B67B4" w:rsidRPr="00321C83">
        <w:rPr>
          <w:rFonts w:ascii="Arial" w:eastAsia="Times New Roman" w:hAnsi="Arial" w:cs="Arial"/>
          <w:bCs/>
          <w:color w:val="000000" w:themeColor="text1"/>
          <w:kern w:val="36"/>
          <w:sz w:val="22"/>
          <w:szCs w:val="22"/>
          <w:lang w:val="en-US" w:eastAsia="es-ES"/>
        </w:rPr>
        <w:t xml:space="preserve"> </w:t>
      </w:r>
      <w:proofErr w:type="spellStart"/>
      <w:r w:rsidR="000B67B4">
        <w:rPr>
          <w:rFonts w:ascii="Arial" w:eastAsia="Times New Roman" w:hAnsi="Arial" w:cs="Arial"/>
          <w:bCs/>
          <w:color w:val="000000" w:themeColor="text1"/>
          <w:kern w:val="36"/>
          <w:sz w:val="22"/>
          <w:szCs w:val="22"/>
          <w:lang w:val="es-ES" w:eastAsia="es-ES"/>
        </w:rPr>
        <w:t>Arch</w:t>
      </w:r>
      <w:proofErr w:type="spellEnd"/>
      <w:r w:rsidR="000B67B4">
        <w:rPr>
          <w:rFonts w:ascii="Arial" w:eastAsia="Times New Roman" w:hAnsi="Arial" w:cs="Arial"/>
          <w:bCs/>
          <w:color w:val="000000" w:themeColor="text1"/>
          <w:kern w:val="36"/>
          <w:sz w:val="22"/>
          <w:szCs w:val="22"/>
          <w:lang w:val="es-ES" w:eastAsia="es-ES"/>
        </w:rPr>
        <w:t xml:space="preserve"> </w:t>
      </w:r>
      <w:proofErr w:type="spellStart"/>
      <w:r w:rsidR="000B67B4">
        <w:rPr>
          <w:rFonts w:ascii="Arial" w:eastAsia="Times New Roman" w:hAnsi="Arial" w:cs="Arial"/>
          <w:bCs/>
          <w:color w:val="000000" w:themeColor="text1"/>
          <w:kern w:val="36"/>
          <w:sz w:val="22"/>
          <w:szCs w:val="22"/>
          <w:lang w:val="es-ES" w:eastAsia="es-ES"/>
        </w:rPr>
        <w:t>Bronconeumol</w:t>
      </w:r>
      <w:proofErr w:type="spellEnd"/>
      <w:r w:rsidR="000B67B4">
        <w:rPr>
          <w:rFonts w:ascii="Arial" w:eastAsia="Times New Roman" w:hAnsi="Arial" w:cs="Arial"/>
          <w:bCs/>
          <w:color w:val="000000" w:themeColor="text1"/>
          <w:kern w:val="36"/>
          <w:sz w:val="22"/>
          <w:szCs w:val="22"/>
          <w:lang w:val="es-ES" w:eastAsia="es-ES"/>
        </w:rPr>
        <w:t xml:space="preserve">. </w:t>
      </w:r>
      <w:r w:rsidRPr="000B67B4">
        <w:rPr>
          <w:rFonts w:ascii="Arial" w:eastAsia="Times New Roman" w:hAnsi="Arial" w:cs="Arial"/>
          <w:color w:val="000000" w:themeColor="text1"/>
          <w:sz w:val="22"/>
          <w:szCs w:val="22"/>
          <w:lang w:val="es-ES" w:eastAsia="es-ES"/>
        </w:rPr>
        <w:t xml:space="preserve">2018 Aug;54(8):428. </w:t>
      </w:r>
    </w:p>
    <w:p w14:paraId="1E4560EB" w14:textId="77777777" w:rsidR="00807190" w:rsidRPr="001F0476" w:rsidRDefault="00807190" w:rsidP="00211C13">
      <w:pPr>
        <w:pStyle w:val="Prrafodelista"/>
        <w:numPr>
          <w:ilvl w:val="0"/>
          <w:numId w:val="1"/>
        </w:numPr>
        <w:jc w:val="both"/>
        <w:rPr>
          <w:rFonts w:ascii="Arial" w:hAnsi="Arial" w:cs="Arial"/>
          <w:b/>
          <w:color w:val="000000" w:themeColor="text1"/>
          <w:sz w:val="22"/>
          <w:szCs w:val="22"/>
        </w:rPr>
      </w:pPr>
      <w:proofErr w:type="spellStart"/>
      <w:r w:rsidRPr="00321C83">
        <w:rPr>
          <w:rFonts w:ascii="Arial" w:hAnsi="Arial" w:cs="Arial"/>
          <w:color w:val="000000" w:themeColor="text1"/>
          <w:sz w:val="22"/>
          <w:szCs w:val="22"/>
          <w:lang w:val="en-US"/>
        </w:rPr>
        <w:t>Travaline</w:t>
      </w:r>
      <w:proofErr w:type="spellEnd"/>
      <w:r w:rsidRPr="00321C83">
        <w:rPr>
          <w:rFonts w:ascii="Arial" w:hAnsi="Arial" w:cs="Arial"/>
          <w:color w:val="000000" w:themeColor="text1"/>
          <w:sz w:val="22"/>
          <w:szCs w:val="22"/>
          <w:lang w:val="en-US"/>
        </w:rPr>
        <w:t xml:space="preserve"> JM, McKenna Jr RJ, De Giacomo T, </w:t>
      </w:r>
      <w:proofErr w:type="spellStart"/>
      <w:r w:rsidRPr="00321C83">
        <w:rPr>
          <w:rFonts w:ascii="Arial" w:hAnsi="Arial" w:cs="Arial"/>
          <w:color w:val="000000" w:themeColor="text1"/>
          <w:sz w:val="22"/>
          <w:szCs w:val="22"/>
          <w:lang w:val="en-US"/>
        </w:rPr>
        <w:t>Venuta</w:t>
      </w:r>
      <w:proofErr w:type="spellEnd"/>
      <w:r w:rsidRPr="00321C83">
        <w:rPr>
          <w:rFonts w:ascii="Arial" w:hAnsi="Arial" w:cs="Arial"/>
          <w:color w:val="000000" w:themeColor="text1"/>
          <w:sz w:val="22"/>
          <w:szCs w:val="22"/>
          <w:lang w:val="en-US"/>
        </w:rPr>
        <w:t xml:space="preserve"> F, Hazelrigg SR, Boomer M, et al., Endobronchial Valve for Persistent Air Leak Group. Treatment of persistent pulmonary air leaks using endobronchial valves. Chest. </w:t>
      </w:r>
      <w:r w:rsidRPr="001F0476">
        <w:rPr>
          <w:rFonts w:ascii="Arial" w:hAnsi="Arial" w:cs="Arial"/>
          <w:color w:val="000000" w:themeColor="text1"/>
          <w:sz w:val="22"/>
          <w:szCs w:val="22"/>
        </w:rPr>
        <w:t>2009;136: 355–60.</w:t>
      </w:r>
    </w:p>
    <w:p w14:paraId="66A3E931" w14:textId="77777777" w:rsidR="009240B1" w:rsidRPr="00321C83" w:rsidRDefault="00807190" w:rsidP="00211C13">
      <w:pPr>
        <w:pStyle w:val="Prrafodelista"/>
        <w:numPr>
          <w:ilvl w:val="0"/>
          <w:numId w:val="1"/>
        </w:numPr>
        <w:jc w:val="both"/>
        <w:rPr>
          <w:rFonts w:ascii="Arial" w:hAnsi="Arial" w:cs="Arial"/>
          <w:b/>
          <w:color w:val="000000" w:themeColor="text1"/>
          <w:sz w:val="22"/>
          <w:szCs w:val="22"/>
        </w:rPr>
      </w:pPr>
      <w:r w:rsidRPr="001F0476">
        <w:rPr>
          <w:rFonts w:ascii="Arial" w:hAnsi="Arial" w:cs="Arial"/>
          <w:color w:val="000000" w:themeColor="text1"/>
          <w:sz w:val="22"/>
          <w:szCs w:val="22"/>
        </w:rPr>
        <w:t xml:space="preserve">Cordovilla R, Torracchi AM, Novoa N, Jiménez M, Aranda JL, Varela G, Barrueco M. Válvulas endobronquiales para el tratamiento de la fuga aérea </w:t>
      </w:r>
      <w:r w:rsidRPr="001F0476">
        <w:rPr>
          <w:rFonts w:ascii="Arial" w:hAnsi="Arial" w:cs="Arial"/>
          <w:color w:val="000000" w:themeColor="text1"/>
          <w:sz w:val="22"/>
          <w:szCs w:val="22"/>
        </w:rPr>
        <w:lastRenderedPageBreak/>
        <w:t>persistente, una alternativa al tratamiento quirúrgico. Arch Bronconeumol. 2015; 51(1): 10-15.</w:t>
      </w:r>
    </w:p>
    <w:p w14:paraId="5B761D2E" w14:textId="77777777" w:rsidR="00321C83" w:rsidRDefault="00321C83" w:rsidP="00321C83">
      <w:pPr>
        <w:jc w:val="both"/>
        <w:rPr>
          <w:rFonts w:ascii="Arial" w:hAnsi="Arial" w:cs="Arial"/>
          <w:b/>
          <w:color w:val="000000" w:themeColor="text1"/>
          <w:sz w:val="22"/>
          <w:szCs w:val="22"/>
        </w:rPr>
      </w:pPr>
    </w:p>
    <w:p w14:paraId="1882D60A" w14:textId="77777777" w:rsidR="00321C83" w:rsidRDefault="00321C83" w:rsidP="00321C83">
      <w:pPr>
        <w:jc w:val="both"/>
        <w:rPr>
          <w:rFonts w:ascii="Arial" w:hAnsi="Arial" w:cs="Arial"/>
          <w:b/>
          <w:color w:val="000000" w:themeColor="text1"/>
          <w:sz w:val="22"/>
          <w:szCs w:val="22"/>
        </w:rPr>
      </w:pPr>
    </w:p>
    <w:p w14:paraId="321E268E" w14:textId="3A867A52" w:rsidR="00321C83" w:rsidRDefault="00321C83" w:rsidP="00321C83">
      <w:pPr>
        <w:jc w:val="both"/>
        <w:rPr>
          <w:rFonts w:ascii="Arial" w:hAnsi="Arial" w:cs="Arial"/>
          <w:b/>
          <w:color w:val="000000" w:themeColor="text1"/>
          <w:sz w:val="22"/>
          <w:szCs w:val="22"/>
        </w:rPr>
      </w:pPr>
      <w:r>
        <w:rPr>
          <w:rFonts w:ascii="Arial" w:hAnsi="Arial" w:cs="Arial"/>
          <w:b/>
          <w:noProof/>
          <w:color w:val="000000" w:themeColor="text1"/>
          <w:sz w:val="22"/>
          <w:szCs w:val="22"/>
          <w:lang w:val="es-ES" w:eastAsia="es-ES"/>
        </w:rPr>
        <w:drawing>
          <wp:inline distT="0" distB="0" distL="0" distR="0" wp14:anchorId="5816136E" wp14:editId="6ED9EC9E">
            <wp:extent cx="3046095" cy="1896110"/>
            <wp:effectExtent l="0" t="0" r="1905" b="8890"/>
            <wp:docPr id="2" name="Imagen 2" descr="C:\Users\Feli\AppData\Local\Microsoft\Windows\Temporary Internet Files\Content.Outlook\MSCM0TUR\imagen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i\AppData\Local\Microsoft\Windows\Temporary Internet Files\Content.Outlook\MSCM0TUR\imagen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6095" cy="1896110"/>
                    </a:xfrm>
                    <a:prstGeom prst="rect">
                      <a:avLst/>
                    </a:prstGeom>
                    <a:noFill/>
                    <a:ln>
                      <a:noFill/>
                    </a:ln>
                  </pic:spPr>
                </pic:pic>
              </a:graphicData>
            </a:graphic>
          </wp:inline>
        </w:drawing>
      </w:r>
    </w:p>
    <w:p w14:paraId="49B9D4AD" w14:textId="77777777" w:rsidR="00321C83" w:rsidRDefault="00321C83" w:rsidP="00321C83">
      <w:pPr>
        <w:jc w:val="both"/>
        <w:rPr>
          <w:rFonts w:ascii="Arial" w:hAnsi="Arial" w:cs="Arial"/>
          <w:b/>
          <w:color w:val="000000" w:themeColor="text1"/>
          <w:sz w:val="22"/>
          <w:szCs w:val="22"/>
        </w:rPr>
      </w:pPr>
    </w:p>
    <w:p w14:paraId="7920C870" w14:textId="77777777" w:rsidR="00321C83" w:rsidRDefault="00321C83" w:rsidP="00321C83">
      <w:pPr>
        <w:jc w:val="both"/>
        <w:rPr>
          <w:rFonts w:ascii="Arial" w:hAnsi="Arial" w:cs="Arial"/>
          <w:b/>
          <w:color w:val="000000" w:themeColor="text1"/>
          <w:sz w:val="22"/>
          <w:szCs w:val="22"/>
        </w:rPr>
      </w:pPr>
    </w:p>
    <w:p w14:paraId="79B6577C" w14:textId="0706BBD7" w:rsidR="00321C83" w:rsidRDefault="00321C83" w:rsidP="00321C83">
      <w:pPr>
        <w:jc w:val="both"/>
        <w:rPr>
          <w:rFonts w:ascii="Arial" w:hAnsi="Arial" w:cs="Arial"/>
          <w:b/>
          <w:color w:val="000000" w:themeColor="text1"/>
          <w:sz w:val="22"/>
          <w:szCs w:val="22"/>
        </w:rPr>
      </w:pPr>
      <w:r>
        <w:rPr>
          <w:rFonts w:ascii="Arial" w:hAnsi="Arial" w:cs="Arial"/>
          <w:b/>
          <w:noProof/>
          <w:color w:val="000000" w:themeColor="text1"/>
          <w:sz w:val="22"/>
          <w:szCs w:val="22"/>
          <w:lang w:val="es-ES" w:eastAsia="es-ES"/>
        </w:rPr>
        <w:drawing>
          <wp:inline distT="0" distB="0" distL="0" distR="0" wp14:anchorId="1CD03B30" wp14:editId="7C5C9681">
            <wp:extent cx="3046095" cy="1744345"/>
            <wp:effectExtent l="0" t="0" r="1905" b="8255"/>
            <wp:docPr id="1" name="Imagen 1" descr="C:\Users\Feli\AppData\Local\Microsoft\Windows\Temporary Internet Files\Content.Outlook\MSCM0TUR\imagen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AppData\Local\Microsoft\Windows\Temporary Internet Files\Content.Outlook\MSCM0TUR\imagen 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6095" cy="1744345"/>
                    </a:xfrm>
                    <a:prstGeom prst="rect">
                      <a:avLst/>
                    </a:prstGeom>
                    <a:noFill/>
                    <a:ln>
                      <a:noFill/>
                    </a:ln>
                  </pic:spPr>
                </pic:pic>
              </a:graphicData>
            </a:graphic>
          </wp:inline>
        </w:drawing>
      </w:r>
    </w:p>
    <w:p w14:paraId="540F697D" w14:textId="77777777" w:rsidR="00321C83" w:rsidRDefault="00321C83" w:rsidP="00321C83">
      <w:pPr>
        <w:jc w:val="both"/>
        <w:rPr>
          <w:rFonts w:ascii="Arial" w:hAnsi="Arial" w:cs="Arial"/>
          <w:b/>
          <w:color w:val="000000" w:themeColor="text1"/>
          <w:sz w:val="22"/>
          <w:szCs w:val="22"/>
        </w:rPr>
      </w:pPr>
    </w:p>
    <w:p w14:paraId="6E4EC81C" w14:textId="20A16275" w:rsidR="00321C83" w:rsidRDefault="00321C83" w:rsidP="00321C83">
      <w:pPr>
        <w:jc w:val="both"/>
        <w:rPr>
          <w:rFonts w:ascii="Arial" w:hAnsi="Arial" w:cs="Arial"/>
          <w:b/>
          <w:color w:val="000000" w:themeColor="text1"/>
          <w:sz w:val="22"/>
          <w:szCs w:val="22"/>
        </w:rPr>
      </w:pPr>
      <w:r>
        <w:rPr>
          <w:rFonts w:ascii="Arial" w:hAnsi="Arial" w:cs="Arial"/>
          <w:b/>
          <w:noProof/>
          <w:color w:val="000000" w:themeColor="text1"/>
          <w:sz w:val="22"/>
          <w:szCs w:val="22"/>
          <w:lang w:val="es-ES" w:eastAsia="es-ES"/>
        </w:rPr>
        <w:drawing>
          <wp:inline distT="0" distB="0" distL="0" distR="0" wp14:anchorId="7C0C2A40" wp14:editId="74775268">
            <wp:extent cx="3046095" cy="1811655"/>
            <wp:effectExtent l="0" t="0" r="1905" b="0"/>
            <wp:docPr id="3" name="Imagen 3" descr="C:\Users\Feli\AppData\Local\Microsoft\Windows\Temporary Internet Files\Content.Outlook\MSCM0TUR\imagen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i\AppData\Local\Microsoft\Windows\Temporary Internet Files\Content.Outlook\MSCM0TUR\imagen 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6095" cy="1811655"/>
                    </a:xfrm>
                    <a:prstGeom prst="rect">
                      <a:avLst/>
                    </a:prstGeom>
                    <a:noFill/>
                    <a:ln>
                      <a:noFill/>
                    </a:ln>
                  </pic:spPr>
                </pic:pic>
              </a:graphicData>
            </a:graphic>
          </wp:inline>
        </w:drawing>
      </w:r>
    </w:p>
    <w:p w14:paraId="2860ED04" w14:textId="77777777" w:rsidR="00321C83" w:rsidRDefault="00321C83" w:rsidP="00321C83">
      <w:pPr>
        <w:jc w:val="both"/>
        <w:rPr>
          <w:rFonts w:ascii="Arial" w:hAnsi="Arial" w:cs="Arial"/>
          <w:b/>
          <w:color w:val="000000" w:themeColor="text1"/>
          <w:sz w:val="22"/>
          <w:szCs w:val="22"/>
        </w:rPr>
      </w:pPr>
    </w:p>
    <w:p w14:paraId="297177FD" w14:textId="77777777" w:rsidR="00321C83" w:rsidRPr="00321C83" w:rsidRDefault="00321C83" w:rsidP="00321C83">
      <w:pPr>
        <w:jc w:val="both"/>
        <w:rPr>
          <w:rFonts w:ascii="Arial" w:hAnsi="Arial" w:cs="Arial"/>
          <w:b/>
          <w:color w:val="000000" w:themeColor="text1"/>
          <w:sz w:val="22"/>
          <w:szCs w:val="22"/>
        </w:rPr>
      </w:pPr>
    </w:p>
    <w:sectPr w:rsidR="00321C83" w:rsidRPr="00321C83" w:rsidSect="00807190">
      <w:pgSz w:w="11900" w:h="16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523B5" w14:textId="77777777" w:rsidR="00D0231A" w:rsidRDefault="00D0231A" w:rsidP="00807190">
      <w:r>
        <w:separator/>
      </w:r>
    </w:p>
  </w:endnote>
  <w:endnote w:type="continuationSeparator" w:id="0">
    <w:p w14:paraId="64D3B14B" w14:textId="77777777" w:rsidR="00D0231A" w:rsidRDefault="00D0231A" w:rsidP="0080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12E69" w14:textId="77777777" w:rsidR="00D0231A" w:rsidRDefault="00D0231A" w:rsidP="00807190">
      <w:r>
        <w:separator/>
      </w:r>
    </w:p>
  </w:footnote>
  <w:footnote w:type="continuationSeparator" w:id="0">
    <w:p w14:paraId="38B5623E" w14:textId="77777777" w:rsidR="00D0231A" w:rsidRDefault="00D0231A" w:rsidP="00807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2B1"/>
    <w:multiLevelType w:val="hybridMultilevel"/>
    <w:tmpl w:val="7414A7D4"/>
    <w:lvl w:ilvl="0" w:tplc="CD84BC90">
      <w:start w:val="1"/>
      <w:numFmt w:val="decimal"/>
      <w:lvlText w:val="%1."/>
      <w:lvlJc w:val="left"/>
      <w:pPr>
        <w:ind w:left="643" w:hanging="360"/>
      </w:pPr>
      <w:rPr>
        <w:rFonts w:hint="default"/>
        <w:sz w:val="21"/>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90"/>
    <w:rsid w:val="00054E0D"/>
    <w:rsid w:val="000B67B4"/>
    <w:rsid w:val="000D0EF3"/>
    <w:rsid w:val="001E098E"/>
    <w:rsid w:val="001F0476"/>
    <w:rsid w:val="00211C13"/>
    <w:rsid w:val="00321C83"/>
    <w:rsid w:val="003D6BBA"/>
    <w:rsid w:val="003F55F5"/>
    <w:rsid w:val="00401682"/>
    <w:rsid w:val="00807190"/>
    <w:rsid w:val="008B66C6"/>
    <w:rsid w:val="00903DB7"/>
    <w:rsid w:val="00907947"/>
    <w:rsid w:val="009C34EB"/>
    <w:rsid w:val="00AD2827"/>
    <w:rsid w:val="00D0231A"/>
    <w:rsid w:val="00F10D5E"/>
    <w:rsid w:val="00F27481"/>
    <w:rsid w:val="00F446B1"/>
    <w:rsid w:val="00F9060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E4E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07190"/>
    <w:rPr>
      <w:sz w:val="16"/>
      <w:szCs w:val="16"/>
    </w:rPr>
  </w:style>
  <w:style w:type="paragraph" w:styleId="Textocomentario">
    <w:name w:val="annotation text"/>
    <w:basedOn w:val="Normal"/>
    <w:link w:val="TextocomentarioCar"/>
    <w:uiPriority w:val="99"/>
    <w:semiHidden/>
    <w:unhideWhenUsed/>
    <w:rsid w:val="00807190"/>
    <w:rPr>
      <w:sz w:val="20"/>
      <w:szCs w:val="20"/>
    </w:rPr>
  </w:style>
  <w:style w:type="character" w:customStyle="1" w:styleId="TextocomentarioCar">
    <w:name w:val="Texto comentario Car"/>
    <w:basedOn w:val="Fuentedeprrafopredeter"/>
    <w:link w:val="Textocomentario"/>
    <w:uiPriority w:val="99"/>
    <w:semiHidden/>
    <w:rsid w:val="00807190"/>
    <w:rPr>
      <w:sz w:val="20"/>
      <w:szCs w:val="20"/>
    </w:rPr>
  </w:style>
  <w:style w:type="paragraph" w:styleId="Prrafodelista">
    <w:name w:val="List Paragraph"/>
    <w:basedOn w:val="Normal"/>
    <w:uiPriority w:val="34"/>
    <w:qFormat/>
    <w:rsid w:val="00807190"/>
    <w:pPr>
      <w:ind w:left="720"/>
      <w:contextualSpacing/>
    </w:pPr>
  </w:style>
  <w:style w:type="paragraph" w:styleId="Textodeglobo">
    <w:name w:val="Balloon Text"/>
    <w:basedOn w:val="Normal"/>
    <w:link w:val="TextodegloboCar"/>
    <w:uiPriority w:val="99"/>
    <w:semiHidden/>
    <w:unhideWhenUsed/>
    <w:rsid w:val="0080719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07190"/>
    <w:rPr>
      <w:rFonts w:ascii="Times New Roman" w:hAnsi="Times New Roman" w:cs="Times New Roman"/>
      <w:sz w:val="18"/>
      <w:szCs w:val="18"/>
    </w:rPr>
  </w:style>
  <w:style w:type="paragraph" w:styleId="Encabezado">
    <w:name w:val="header"/>
    <w:basedOn w:val="Normal"/>
    <w:link w:val="EncabezadoCar"/>
    <w:uiPriority w:val="99"/>
    <w:unhideWhenUsed/>
    <w:rsid w:val="00807190"/>
    <w:pPr>
      <w:tabs>
        <w:tab w:val="center" w:pos="4252"/>
        <w:tab w:val="right" w:pos="8504"/>
      </w:tabs>
    </w:pPr>
  </w:style>
  <w:style w:type="character" w:customStyle="1" w:styleId="EncabezadoCar">
    <w:name w:val="Encabezado Car"/>
    <w:basedOn w:val="Fuentedeprrafopredeter"/>
    <w:link w:val="Encabezado"/>
    <w:uiPriority w:val="99"/>
    <w:rsid w:val="00807190"/>
  </w:style>
  <w:style w:type="paragraph" w:styleId="Piedepgina">
    <w:name w:val="footer"/>
    <w:basedOn w:val="Normal"/>
    <w:link w:val="PiedepginaCar"/>
    <w:uiPriority w:val="99"/>
    <w:unhideWhenUsed/>
    <w:rsid w:val="00807190"/>
    <w:pPr>
      <w:tabs>
        <w:tab w:val="center" w:pos="4252"/>
        <w:tab w:val="right" w:pos="8504"/>
      </w:tabs>
    </w:pPr>
  </w:style>
  <w:style w:type="character" w:customStyle="1" w:styleId="PiedepginaCar">
    <w:name w:val="Pie de página Car"/>
    <w:basedOn w:val="Fuentedeprrafopredeter"/>
    <w:link w:val="Piedepgina"/>
    <w:uiPriority w:val="99"/>
    <w:rsid w:val="0080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07190"/>
    <w:rPr>
      <w:sz w:val="16"/>
      <w:szCs w:val="16"/>
    </w:rPr>
  </w:style>
  <w:style w:type="paragraph" w:styleId="Textocomentario">
    <w:name w:val="annotation text"/>
    <w:basedOn w:val="Normal"/>
    <w:link w:val="TextocomentarioCar"/>
    <w:uiPriority w:val="99"/>
    <w:semiHidden/>
    <w:unhideWhenUsed/>
    <w:rsid w:val="00807190"/>
    <w:rPr>
      <w:sz w:val="20"/>
      <w:szCs w:val="20"/>
    </w:rPr>
  </w:style>
  <w:style w:type="character" w:customStyle="1" w:styleId="TextocomentarioCar">
    <w:name w:val="Texto comentario Car"/>
    <w:basedOn w:val="Fuentedeprrafopredeter"/>
    <w:link w:val="Textocomentario"/>
    <w:uiPriority w:val="99"/>
    <w:semiHidden/>
    <w:rsid w:val="00807190"/>
    <w:rPr>
      <w:sz w:val="20"/>
      <w:szCs w:val="20"/>
    </w:rPr>
  </w:style>
  <w:style w:type="paragraph" w:styleId="Prrafodelista">
    <w:name w:val="List Paragraph"/>
    <w:basedOn w:val="Normal"/>
    <w:uiPriority w:val="34"/>
    <w:qFormat/>
    <w:rsid w:val="00807190"/>
    <w:pPr>
      <w:ind w:left="720"/>
      <w:contextualSpacing/>
    </w:pPr>
  </w:style>
  <w:style w:type="paragraph" w:styleId="Textodeglobo">
    <w:name w:val="Balloon Text"/>
    <w:basedOn w:val="Normal"/>
    <w:link w:val="TextodegloboCar"/>
    <w:uiPriority w:val="99"/>
    <w:semiHidden/>
    <w:unhideWhenUsed/>
    <w:rsid w:val="0080719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07190"/>
    <w:rPr>
      <w:rFonts w:ascii="Times New Roman" w:hAnsi="Times New Roman" w:cs="Times New Roman"/>
      <w:sz w:val="18"/>
      <w:szCs w:val="18"/>
    </w:rPr>
  </w:style>
  <w:style w:type="paragraph" w:styleId="Encabezado">
    <w:name w:val="header"/>
    <w:basedOn w:val="Normal"/>
    <w:link w:val="EncabezadoCar"/>
    <w:uiPriority w:val="99"/>
    <w:unhideWhenUsed/>
    <w:rsid w:val="00807190"/>
    <w:pPr>
      <w:tabs>
        <w:tab w:val="center" w:pos="4252"/>
        <w:tab w:val="right" w:pos="8504"/>
      </w:tabs>
    </w:pPr>
  </w:style>
  <w:style w:type="character" w:customStyle="1" w:styleId="EncabezadoCar">
    <w:name w:val="Encabezado Car"/>
    <w:basedOn w:val="Fuentedeprrafopredeter"/>
    <w:link w:val="Encabezado"/>
    <w:uiPriority w:val="99"/>
    <w:rsid w:val="00807190"/>
  </w:style>
  <w:style w:type="paragraph" w:styleId="Piedepgina">
    <w:name w:val="footer"/>
    <w:basedOn w:val="Normal"/>
    <w:link w:val="PiedepginaCar"/>
    <w:uiPriority w:val="99"/>
    <w:unhideWhenUsed/>
    <w:rsid w:val="00807190"/>
    <w:pPr>
      <w:tabs>
        <w:tab w:val="center" w:pos="4252"/>
        <w:tab w:val="right" w:pos="8504"/>
      </w:tabs>
    </w:pPr>
  </w:style>
  <w:style w:type="character" w:customStyle="1" w:styleId="PiedepginaCar">
    <w:name w:val="Pie de página Car"/>
    <w:basedOn w:val="Fuentedeprrafopredeter"/>
    <w:link w:val="Piedepgina"/>
    <w:uiPriority w:val="99"/>
    <w:rsid w:val="0080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sofiajlargo@gmail.com</dc:creator>
  <cp:lastModifiedBy>SOCALPAR</cp:lastModifiedBy>
  <cp:revision>3</cp:revision>
  <dcterms:created xsi:type="dcterms:W3CDTF">2019-03-29T21:52:00Z</dcterms:created>
  <dcterms:modified xsi:type="dcterms:W3CDTF">2019-03-29T21:55:00Z</dcterms:modified>
</cp:coreProperties>
</file>